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82B6F2" w14:textId="65826844" w:rsidR="001B35C3" w:rsidRPr="00682EA7" w:rsidRDefault="00646465" w:rsidP="00682EA7">
      <w:pPr>
        <w:spacing w:after="0" w:line="240" w:lineRule="auto"/>
        <w:rPr>
          <w:rFonts w:ascii="Times New Roman" w:hAnsi="Times New Roman" w:cs="Times New Roman"/>
          <w:b/>
          <w:bCs/>
        </w:rPr>
      </w:pPr>
      <w:r w:rsidRPr="00682EA7">
        <w:rPr>
          <w:rFonts w:ascii="Times New Roman" w:hAnsi="Times New Roman" w:cs="Times New Roman"/>
          <w:b/>
          <w:bCs/>
        </w:rPr>
        <w:t>Supply Philly</w:t>
      </w:r>
    </w:p>
    <w:p w14:paraId="46A1ABE8" w14:textId="2E7B8E47" w:rsidR="00646465" w:rsidRPr="00682EA7" w:rsidRDefault="00646465" w:rsidP="00682EA7">
      <w:pPr>
        <w:spacing w:after="0" w:line="240" w:lineRule="auto"/>
        <w:rPr>
          <w:rFonts w:ascii="Times New Roman" w:hAnsi="Times New Roman" w:cs="Times New Roman"/>
          <w:b/>
          <w:bCs/>
        </w:rPr>
      </w:pPr>
      <w:r w:rsidRPr="00682EA7">
        <w:rPr>
          <w:rFonts w:ascii="Times New Roman" w:hAnsi="Times New Roman" w:cs="Times New Roman"/>
          <w:b/>
          <w:bCs/>
        </w:rPr>
        <w:t xml:space="preserve">Using Federal Infrastructure Spending to Grow Black- and Brown-Owned Businesses </w:t>
      </w:r>
    </w:p>
    <w:p w14:paraId="550DFA4E" w14:textId="61682246" w:rsidR="00E1344D" w:rsidRPr="00682EA7" w:rsidRDefault="00682EA7" w:rsidP="00682EA7">
      <w:pPr>
        <w:spacing w:after="0" w:line="240" w:lineRule="auto"/>
        <w:rPr>
          <w:rFonts w:ascii="Times New Roman" w:hAnsi="Times New Roman" w:cs="Times New Roman"/>
          <w:b/>
          <w:bCs/>
        </w:rPr>
      </w:pPr>
      <w:r>
        <w:rPr>
          <w:rFonts w:ascii="Times New Roman" w:hAnsi="Times New Roman" w:cs="Times New Roman"/>
          <w:b/>
          <w:bCs/>
          <w:noProof/>
        </w:rPr>
        <mc:AlternateContent>
          <mc:Choice Requires="wps">
            <w:drawing>
              <wp:anchor distT="0" distB="0" distL="114300" distR="114300" simplePos="0" relativeHeight="251664384" behindDoc="0" locked="0" layoutInCell="1" allowOverlap="1" wp14:anchorId="72F7C68C" wp14:editId="0CCA97B9">
                <wp:simplePos x="0" y="0"/>
                <wp:positionH relativeFrom="column">
                  <wp:posOffset>-8092</wp:posOffset>
                </wp:positionH>
                <wp:positionV relativeFrom="paragraph">
                  <wp:posOffset>91384</wp:posOffset>
                </wp:positionV>
                <wp:extent cx="6303696" cy="0"/>
                <wp:effectExtent l="0" t="0" r="8255" b="12700"/>
                <wp:wrapNone/>
                <wp:docPr id="4" name="Straight Connector 4"/>
                <wp:cNvGraphicFramePr/>
                <a:graphic xmlns:a="http://schemas.openxmlformats.org/drawingml/2006/main">
                  <a:graphicData uri="http://schemas.microsoft.com/office/word/2010/wordprocessingShape">
                    <wps:wsp>
                      <wps:cNvCnPr/>
                      <wps:spPr>
                        <a:xfrm>
                          <a:off x="0" y="0"/>
                          <a:ext cx="6303696"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8633554" id="Straight Connector 4" o:spid="_x0000_s1026" style="position:absolute;z-index:251664384;visibility:visible;mso-wrap-style:square;mso-wrap-distance-left:9pt;mso-wrap-distance-top:0;mso-wrap-distance-right:9pt;mso-wrap-distance-bottom:0;mso-position-horizontal:absolute;mso-position-horizontal-relative:text;mso-position-vertical:absolute;mso-position-vertical-relative:text" from="-.65pt,7.2pt" to="495.7pt,7.2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" strokecolor="black [3200]" strokeweight=".5pt">
                <v:stroke joinstyle="miter"/>
              </v:line>
            </w:pict>
          </mc:Fallback>
        </mc:AlternateContent>
      </w:r>
    </w:p>
    <w:p w14:paraId="3946C207" w14:textId="1EC6DFF2" w:rsidR="00E1344D" w:rsidRPr="00682EA7" w:rsidRDefault="00300462" w:rsidP="00682EA7">
      <w:pPr>
        <w:spacing w:after="0" w:line="240" w:lineRule="auto"/>
        <w:rPr>
          <w:rFonts w:ascii="Times New Roman" w:hAnsi="Times New Roman" w:cs="Times New Roman"/>
          <w:b/>
          <w:bCs/>
        </w:rPr>
      </w:pPr>
      <w:r>
        <w:rPr>
          <w:rFonts w:ascii="Times New Roman" w:hAnsi="Times New Roman" w:cs="Times New Roman"/>
          <w:b/>
          <w:bCs/>
        </w:rPr>
        <w:t xml:space="preserve">I. </w:t>
      </w:r>
      <w:r w:rsidR="00E1344D" w:rsidRPr="00682EA7">
        <w:rPr>
          <w:rFonts w:ascii="Times New Roman" w:hAnsi="Times New Roman" w:cs="Times New Roman"/>
          <w:b/>
          <w:bCs/>
        </w:rPr>
        <w:t>Organizational Structure &amp; Function</w:t>
      </w:r>
    </w:p>
    <w:p w14:paraId="230B9163" w14:textId="77777777" w:rsidR="00682EA7" w:rsidRDefault="00682EA7" w:rsidP="00682EA7">
      <w:pPr>
        <w:spacing w:after="0" w:line="240" w:lineRule="auto"/>
        <w:rPr>
          <w:rFonts w:ascii="Times New Roman" w:hAnsi="Times New Roman" w:cs="Times New Roman"/>
          <w:b/>
          <w:bCs/>
        </w:rPr>
      </w:pPr>
    </w:p>
    <w:p w14:paraId="6CCAF46C" w14:textId="1335191D" w:rsidR="00CA6E3E" w:rsidRDefault="008F07F2" w:rsidP="00682EA7">
      <w:pPr>
        <w:spacing w:after="0" w:line="240" w:lineRule="auto"/>
        <w:rPr>
          <w:rFonts w:ascii="Times New Roman" w:hAnsi="Times New Roman" w:cs="Times New Roman"/>
          <w:color w:val="101010"/>
        </w:rPr>
      </w:pPr>
      <w:r w:rsidRPr="00682EA7">
        <w:rPr>
          <w:rFonts w:ascii="Times New Roman" w:eastAsia="Times New Roman" w:hAnsi="Times New Roman" w:cs="Times New Roman"/>
        </w:rPr>
        <w:t xml:space="preserve">To </w:t>
      </w:r>
      <w:r w:rsidRPr="00682EA7">
        <w:rPr>
          <w:rFonts w:ascii="Times New Roman" w:hAnsi="Times New Roman" w:cs="Times New Roman"/>
          <w:color w:val="101010"/>
        </w:rPr>
        <w:t xml:space="preserve">realize the full potential of federal </w:t>
      </w:r>
      <w:r w:rsidR="005862F1">
        <w:rPr>
          <w:rFonts w:ascii="Times New Roman" w:hAnsi="Times New Roman" w:cs="Times New Roman"/>
          <w:color w:val="101010"/>
        </w:rPr>
        <w:t xml:space="preserve">infrastructure </w:t>
      </w:r>
      <w:r w:rsidRPr="00682EA7">
        <w:rPr>
          <w:rFonts w:ascii="Times New Roman" w:hAnsi="Times New Roman" w:cs="Times New Roman"/>
          <w:color w:val="101010"/>
        </w:rPr>
        <w:t>investments</w:t>
      </w:r>
      <w:r w:rsidR="00CA6E3E">
        <w:rPr>
          <w:rFonts w:ascii="Times New Roman" w:hAnsi="Times New Roman" w:cs="Times New Roman"/>
          <w:color w:val="101010"/>
        </w:rPr>
        <w:t xml:space="preserve"> and support the growth of small and minority owned businesses in Philadelphia</w:t>
      </w:r>
      <w:r w:rsidRPr="00682EA7">
        <w:rPr>
          <w:rFonts w:ascii="Times New Roman" w:hAnsi="Times New Roman" w:cs="Times New Roman"/>
          <w:color w:val="101010"/>
        </w:rPr>
        <w:t xml:space="preserve">, the </w:t>
      </w:r>
      <w:r w:rsidR="00C86F83">
        <w:rPr>
          <w:rFonts w:ascii="Times New Roman" w:hAnsi="Times New Roman" w:cs="Times New Roman"/>
          <w:color w:val="101010"/>
        </w:rPr>
        <w:t>C</w:t>
      </w:r>
      <w:r w:rsidRPr="00682EA7">
        <w:rPr>
          <w:rFonts w:ascii="Times New Roman" w:hAnsi="Times New Roman" w:cs="Times New Roman"/>
          <w:color w:val="101010"/>
        </w:rPr>
        <w:t xml:space="preserve">ity of Philadelphia </w:t>
      </w:r>
      <w:r w:rsidR="00990D1C">
        <w:rPr>
          <w:rFonts w:ascii="Times New Roman" w:hAnsi="Times New Roman" w:cs="Times New Roman"/>
          <w:color w:val="101010"/>
        </w:rPr>
        <w:t>could</w:t>
      </w:r>
      <w:r w:rsidRPr="00682EA7">
        <w:rPr>
          <w:rFonts w:ascii="Times New Roman" w:hAnsi="Times New Roman" w:cs="Times New Roman"/>
          <w:color w:val="101010"/>
        </w:rPr>
        <w:t xml:space="preserve"> </w:t>
      </w:r>
      <w:r w:rsidR="00C86F83">
        <w:rPr>
          <w:rFonts w:ascii="Times New Roman" w:hAnsi="Times New Roman" w:cs="Times New Roman"/>
          <w:color w:val="101010"/>
        </w:rPr>
        <w:t>create</w:t>
      </w:r>
      <w:r w:rsidRPr="00682EA7">
        <w:rPr>
          <w:rFonts w:ascii="Times New Roman" w:hAnsi="Times New Roman" w:cs="Times New Roman"/>
          <w:color w:val="101010"/>
        </w:rPr>
        <w:t xml:space="preserve"> a </w:t>
      </w:r>
      <w:r w:rsidRPr="00682EA7">
        <w:rPr>
          <w:rFonts w:ascii="Times New Roman" w:hAnsi="Times New Roman" w:cs="Times New Roman"/>
          <w:b/>
          <w:bCs/>
          <w:i/>
          <w:iCs/>
          <w:color w:val="101010"/>
        </w:rPr>
        <w:t>Supply Philly Initiative</w:t>
      </w:r>
      <w:r w:rsidRPr="00682EA7">
        <w:rPr>
          <w:rFonts w:ascii="Times New Roman" w:hAnsi="Times New Roman" w:cs="Times New Roman"/>
          <w:color w:val="101010"/>
        </w:rPr>
        <w:t xml:space="preserve">. </w:t>
      </w:r>
      <w:r w:rsidR="0034433E" w:rsidRPr="00682EA7">
        <w:rPr>
          <w:rFonts w:ascii="Times New Roman" w:hAnsi="Times New Roman" w:cs="Times New Roman"/>
          <w:color w:val="101010"/>
        </w:rPr>
        <w:t xml:space="preserve">The Supply Philly Initiative will be carried out in close concert with </w:t>
      </w:r>
      <w:r w:rsidR="00CA6E3E">
        <w:rPr>
          <w:rFonts w:ascii="Times New Roman" w:hAnsi="Times New Roman" w:cs="Times New Roman"/>
          <w:color w:val="101010"/>
        </w:rPr>
        <w:t xml:space="preserve">PIDC, the </w:t>
      </w:r>
      <w:r w:rsidR="0034433E" w:rsidRPr="00682EA7">
        <w:rPr>
          <w:rFonts w:ascii="Times New Roman" w:hAnsi="Times New Roman" w:cs="Times New Roman"/>
          <w:color w:val="101010"/>
        </w:rPr>
        <w:t>Chamber of Commerce for Greater Philadelphia</w:t>
      </w:r>
      <w:r w:rsidR="00CA6E3E">
        <w:rPr>
          <w:rFonts w:ascii="Times New Roman" w:hAnsi="Times New Roman" w:cs="Times New Roman"/>
          <w:color w:val="101010"/>
        </w:rPr>
        <w:t>, and the City of Philadelphia</w:t>
      </w:r>
      <w:r w:rsidR="0034433E" w:rsidRPr="00682EA7">
        <w:rPr>
          <w:rFonts w:ascii="Times New Roman" w:hAnsi="Times New Roman" w:cs="Times New Roman"/>
          <w:color w:val="101010"/>
        </w:rPr>
        <w:t xml:space="preserve">. </w:t>
      </w:r>
      <w:r w:rsidR="00C86F83">
        <w:rPr>
          <w:rFonts w:ascii="Times New Roman" w:hAnsi="Times New Roman" w:cs="Times New Roman"/>
          <w:color w:val="101010"/>
        </w:rPr>
        <w:t xml:space="preserve"> T</w:t>
      </w:r>
      <w:r w:rsidR="0034433E" w:rsidRPr="00682EA7">
        <w:rPr>
          <w:rFonts w:ascii="Times New Roman" w:hAnsi="Times New Roman" w:cs="Times New Roman"/>
          <w:color w:val="101010"/>
        </w:rPr>
        <w:t xml:space="preserve">he Economy League and the Chamber are </w:t>
      </w:r>
      <w:r w:rsidR="00C86F83">
        <w:rPr>
          <w:rFonts w:ascii="Times New Roman" w:hAnsi="Times New Roman" w:cs="Times New Roman"/>
          <w:color w:val="101010"/>
        </w:rPr>
        <w:t xml:space="preserve">both </w:t>
      </w:r>
      <w:r w:rsidR="0034433E" w:rsidRPr="00682EA7">
        <w:rPr>
          <w:rFonts w:ascii="Times New Roman" w:hAnsi="Times New Roman" w:cs="Times New Roman"/>
          <w:color w:val="101010"/>
        </w:rPr>
        <w:t xml:space="preserve">already working with </w:t>
      </w:r>
      <w:r w:rsidR="0095132E">
        <w:rPr>
          <w:rFonts w:ascii="Times New Roman" w:hAnsi="Times New Roman" w:cs="Times New Roman"/>
          <w:color w:val="101010"/>
        </w:rPr>
        <w:t xml:space="preserve">local </w:t>
      </w:r>
      <w:r w:rsidR="0034433E" w:rsidRPr="00682EA7">
        <w:rPr>
          <w:rFonts w:ascii="Times New Roman" w:hAnsi="Times New Roman" w:cs="Times New Roman"/>
          <w:color w:val="101010"/>
        </w:rPr>
        <w:t xml:space="preserve">corporations, </w:t>
      </w:r>
      <w:proofErr w:type="gramStart"/>
      <w:r w:rsidR="0034433E" w:rsidRPr="00682EA7">
        <w:rPr>
          <w:rFonts w:ascii="Times New Roman" w:hAnsi="Times New Roman" w:cs="Times New Roman"/>
          <w:color w:val="101010"/>
        </w:rPr>
        <w:t>universities</w:t>
      </w:r>
      <w:proofErr w:type="gramEnd"/>
      <w:r w:rsidR="0034433E" w:rsidRPr="00682EA7">
        <w:rPr>
          <w:rFonts w:ascii="Times New Roman" w:hAnsi="Times New Roman" w:cs="Times New Roman"/>
          <w:color w:val="101010"/>
        </w:rPr>
        <w:t xml:space="preserve"> and health care institutions on exemplary supplier diversity efforts, which </w:t>
      </w:r>
      <w:r w:rsidR="00C86F83">
        <w:rPr>
          <w:rFonts w:ascii="Times New Roman" w:hAnsi="Times New Roman" w:cs="Times New Roman"/>
          <w:color w:val="101010"/>
        </w:rPr>
        <w:t>w</w:t>
      </w:r>
      <w:r w:rsidR="00990D1C">
        <w:rPr>
          <w:rFonts w:ascii="Times New Roman" w:hAnsi="Times New Roman" w:cs="Times New Roman"/>
          <w:color w:val="101010"/>
        </w:rPr>
        <w:t>ould</w:t>
      </w:r>
      <w:r w:rsidR="0034433E" w:rsidRPr="00682EA7">
        <w:rPr>
          <w:rFonts w:ascii="Times New Roman" w:hAnsi="Times New Roman" w:cs="Times New Roman"/>
          <w:color w:val="101010"/>
        </w:rPr>
        <w:t xml:space="preserve"> inform and align well with th</w:t>
      </w:r>
      <w:r w:rsidR="00C86F83">
        <w:rPr>
          <w:rFonts w:ascii="Times New Roman" w:hAnsi="Times New Roman" w:cs="Times New Roman"/>
          <w:color w:val="101010"/>
        </w:rPr>
        <w:t>is</w:t>
      </w:r>
      <w:r w:rsidR="0034433E" w:rsidRPr="00682EA7">
        <w:rPr>
          <w:rFonts w:ascii="Times New Roman" w:hAnsi="Times New Roman" w:cs="Times New Roman"/>
          <w:color w:val="101010"/>
        </w:rPr>
        <w:t xml:space="preserve"> new public sector initiative. </w:t>
      </w:r>
      <w:r w:rsidR="00CA6E3E">
        <w:rPr>
          <w:rFonts w:ascii="Times New Roman" w:hAnsi="Times New Roman" w:cs="Times New Roman"/>
          <w:color w:val="101010"/>
        </w:rPr>
        <w:t xml:space="preserve">The </w:t>
      </w:r>
      <w:proofErr w:type="gramStart"/>
      <w:r w:rsidR="00CA6E3E">
        <w:rPr>
          <w:rFonts w:ascii="Times New Roman" w:hAnsi="Times New Roman" w:cs="Times New Roman"/>
          <w:color w:val="101010"/>
        </w:rPr>
        <w:t>City</w:t>
      </w:r>
      <w:proofErr w:type="gramEnd"/>
      <w:r w:rsidR="00CA6E3E">
        <w:rPr>
          <w:rFonts w:ascii="Times New Roman" w:hAnsi="Times New Roman" w:cs="Times New Roman"/>
          <w:color w:val="101010"/>
        </w:rPr>
        <w:t xml:space="preserve"> has a track record of pursuing efficiencies and innovations in contracting, including through the Rebuild program, which provide a strong foundation for further innovation. </w:t>
      </w:r>
    </w:p>
    <w:p w14:paraId="12979668" w14:textId="0C2EC436" w:rsidR="00CA6E3E" w:rsidRDefault="00CA6E3E" w:rsidP="00682EA7">
      <w:pPr>
        <w:spacing w:after="0" w:line="240" w:lineRule="auto"/>
        <w:rPr>
          <w:rFonts w:ascii="Times New Roman" w:hAnsi="Times New Roman" w:cs="Times New Roman"/>
          <w:color w:val="101010"/>
        </w:rPr>
      </w:pPr>
    </w:p>
    <w:p w14:paraId="072DD5C9" w14:textId="1BCE3A3D" w:rsidR="00426EB2" w:rsidRDefault="00CA6E3E" w:rsidP="00682EA7">
      <w:pPr>
        <w:spacing w:after="0" w:line="240" w:lineRule="auto"/>
        <w:rPr>
          <w:rFonts w:ascii="Times New Roman" w:hAnsi="Times New Roman" w:cs="Times New Roman"/>
          <w:color w:val="101010"/>
        </w:rPr>
      </w:pPr>
      <w:r>
        <w:rPr>
          <w:rFonts w:ascii="Times New Roman" w:hAnsi="Times New Roman" w:cs="Times New Roman"/>
          <w:color w:val="101010"/>
        </w:rPr>
        <w:t>Just as the Economy League and the Chamber work with local anchor institutions, Supply Philly w</w:t>
      </w:r>
      <w:r w:rsidR="00990D1C">
        <w:rPr>
          <w:rFonts w:ascii="Times New Roman" w:hAnsi="Times New Roman" w:cs="Times New Roman"/>
          <w:color w:val="101010"/>
        </w:rPr>
        <w:t>ould</w:t>
      </w:r>
      <w:r>
        <w:rPr>
          <w:rFonts w:ascii="Times New Roman" w:hAnsi="Times New Roman" w:cs="Times New Roman"/>
          <w:color w:val="101010"/>
        </w:rPr>
        <w:t xml:space="preserve"> </w:t>
      </w:r>
      <w:r w:rsidR="00426EB2">
        <w:rPr>
          <w:rFonts w:ascii="Times New Roman" w:hAnsi="Times New Roman" w:cs="Times New Roman"/>
          <w:color w:val="101010"/>
        </w:rPr>
        <w:t xml:space="preserve">seek to </w:t>
      </w:r>
      <w:r>
        <w:rPr>
          <w:rFonts w:ascii="Times New Roman" w:hAnsi="Times New Roman" w:cs="Times New Roman"/>
          <w:color w:val="101010"/>
        </w:rPr>
        <w:t xml:space="preserve">work with </w:t>
      </w:r>
      <w:r w:rsidR="00F97C0B">
        <w:rPr>
          <w:rFonts w:ascii="Times New Roman" w:hAnsi="Times New Roman" w:cs="Times New Roman"/>
          <w:color w:val="101010"/>
        </w:rPr>
        <w:t xml:space="preserve">the City and local </w:t>
      </w:r>
      <w:r>
        <w:rPr>
          <w:rFonts w:ascii="Times New Roman" w:hAnsi="Times New Roman" w:cs="Times New Roman"/>
          <w:color w:val="101010"/>
        </w:rPr>
        <w:t xml:space="preserve">public </w:t>
      </w:r>
      <w:r w:rsidR="00F97C0B">
        <w:rPr>
          <w:rFonts w:ascii="Times New Roman" w:hAnsi="Times New Roman" w:cs="Times New Roman"/>
          <w:color w:val="101010"/>
        </w:rPr>
        <w:t>departments</w:t>
      </w:r>
      <w:r>
        <w:rPr>
          <w:rFonts w:ascii="Times New Roman" w:hAnsi="Times New Roman" w:cs="Times New Roman"/>
          <w:color w:val="101010"/>
        </w:rPr>
        <w:t xml:space="preserve"> and authorities that issue contracts and procure goods and services. </w:t>
      </w:r>
      <w:r w:rsidR="00F97C0B">
        <w:rPr>
          <w:rFonts w:ascii="Times New Roman" w:hAnsi="Times New Roman" w:cs="Times New Roman"/>
          <w:color w:val="101010"/>
        </w:rPr>
        <w:t xml:space="preserve">These entities could include SEPTA, the School District of Philadelphia, </w:t>
      </w:r>
      <w:proofErr w:type="spellStart"/>
      <w:r w:rsidR="00F97C0B">
        <w:rPr>
          <w:rFonts w:ascii="Times New Roman" w:hAnsi="Times New Roman" w:cs="Times New Roman"/>
          <w:color w:val="101010"/>
        </w:rPr>
        <w:t>PhilaPort</w:t>
      </w:r>
      <w:proofErr w:type="spellEnd"/>
      <w:r w:rsidR="00F97C0B">
        <w:rPr>
          <w:rFonts w:ascii="Times New Roman" w:hAnsi="Times New Roman" w:cs="Times New Roman"/>
          <w:color w:val="101010"/>
        </w:rPr>
        <w:t xml:space="preserve">, Philadelphia International Airport, </w:t>
      </w:r>
      <w:r w:rsidR="00426EB2">
        <w:rPr>
          <w:rFonts w:ascii="Times New Roman" w:hAnsi="Times New Roman" w:cs="Times New Roman"/>
          <w:color w:val="101010"/>
        </w:rPr>
        <w:t xml:space="preserve">Philadelphia Gas Works, the Philadelphia Water Department, the Community College of Philadelphia, and others. </w:t>
      </w:r>
    </w:p>
    <w:p w14:paraId="3876680D" w14:textId="2DEFEB3D" w:rsidR="00426EB2" w:rsidRDefault="00426EB2" w:rsidP="00682EA7">
      <w:pPr>
        <w:spacing w:after="0" w:line="240" w:lineRule="auto"/>
        <w:rPr>
          <w:rFonts w:ascii="Times New Roman" w:hAnsi="Times New Roman" w:cs="Times New Roman"/>
          <w:color w:val="101010"/>
        </w:rPr>
      </w:pPr>
    </w:p>
    <w:p w14:paraId="309C4720" w14:textId="12F1A3AE" w:rsidR="0034433E" w:rsidRDefault="00426EB2" w:rsidP="00682EA7">
      <w:pPr>
        <w:spacing w:after="0" w:line="240" w:lineRule="auto"/>
        <w:rPr>
          <w:rFonts w:ascii="Times New Roman" w:hAnsi="Times New Roman" w:cs="Times New Roman"/>
          <w:color w:val="101010"/>
        </w:rPr>
      </w:pPr>
      <w:r>
        <w:rPr>
          <w:rFonts w:ascii="Times New Roman" w:hAnsi="Times New Roman" w:cs="Times New Roman"/>
          <w:color w:val="101010"/>
        </w:rPr>
        <w:t xml:space="preserve">The Initiative </w:t>
      </w:r>
      <w:r w:rsidR="00990D1C">
        <w:rPr>
          <w:rFonts w:ascii="Times New Roman" w:hAnsi="Times New Roman" w:cs="Times New Roman"/>
          <w:color w:val="101010"/>
        </w:rPr>
        <w:t>would be</w:t>
      </w:r>
      <w:r>
        <w:rPr>
          <w:rFonts w:ascii="Times New Roman" w:hAnsi="Times New Roman" w:cs="Times New Roman"/>
          <w:color w:val="101010"/>
        </w:rPr>
        <w:t xml:space="preserve"> grounded in the reality that procurement and contracting teams within each organization are sourcing goods and services from the same set of small and minority owned firms, and </w:t>
      </w:r>
      <w:proofErr w:type="gramStart"/>
      <w:r>
        <w:rPr>
          <w:rFonts w:ascii="Times New Roman" w:hAnsi="Times New Roman" w:cs="Times New Roman"/>
          <w:color w:val="101010"/>
        </w:rPr>
        <w:t>in order to</w:t>
      </w:r>
      <w:proofErr w:type="gramEnd"/>
      <w:r>
        <w:rPr>
          <w:rFonts w:ascii="Times New Roman" w:hAnsi="Times New Roman" w:cs="Times New Roman"/>
          <w:color w:val="101010"/>
        </w:rPr>
        <w:t xml:space="preserve"> grow those firms into those capable of being prime contractors, all entities must work together, rather than in silos, to support the growth of local businesses. </w:t>
      </w:r>
    </w:p>
    <w:p w14:paraId="4D7283B1" w14:textId="3D54A881" w:rsidR="00682EA7" w:rsidRPr="00682EA7" w:rsidRDefault="00682EA7" w:rsidP="00682EA7">
      <w:pPr>
        <w:spacing w:after="0" w:line="240" w:lineRule="auto"/>
        <w:rPr>
          <w:rFonts w:ascii="Times New Roman" w:hAnsi="Times New Roman" w:cs="Times New Roman"/>
        </w:rPr>
      </w:pPr>
    </w:p>
    <w:p w14:paraId="0FC8A1CF" w14:textId="63F114C9" w:rsidR="008F07F2" w:rsidRDefault="008F07F2" w:rsidP="00682EA7">
      <w:pPr>
        <w:spacing w:after="0" w:line="240" w:lineRule="auto"/>
        <w:rPr>
          <w:rFonts w:ascii="Times New Roman" w:hAnsi="Times New Roman" w:cs="Times New Roman"/>
          <w:color w:val="101010"/>
        </w:rPr>
      </w:pPr>
      <w:r w:rsidRPr="00682EA7">
        <w:rPr>
          <w:rFonts w:ascii="Times New Roman" w:hAnsi="Times New Roman" w:cs="Times New Roman"/>
          <w:color w:val="101010"/>
        </w:rPr>
        <w:t>Th</w:t>
      </w:r>
      <w:r w:rsidR="0034433E" w:rsidRPr="00682EA7">
        <w:rPr>
          <w:rFonts w:ascii="Times New Roman" w:hAnsi="Times New Roman" w:cs="Times New Roman"/>
          <w:color w:val="101010"/>
        </w:rPr>
        <w:t xml:space="preserve">e Supply Philly Initiative </w:t>
      </w:r>
      <w:r w:rsidRPr="00682EA7">
        <w:rPr>
          <w:rFonts w:ascii="Times New Roman" w:hAnsi="Times New Roman" w:cs="Times New Roman"/>
          <w:color w:val="101010"/>
        </w:rPr>
        <w:t>w</w:t>
      </w:r>
      <w:r w:rsidR="00990D1C">
        <w:rPr>
          <w:rFonts w:ascii="Times New Roman" w:hAnsi="Times New Roman" w:cs="Times New Roman"/>
          <w:color w:val="101010"/>
        </w:rPr>
        <w:t xml:space="preserve">ould </w:t>
      </w:r>
      <w:r w:rsidRPr="00682EA7">
        <w:rPr>
          <w:rFonts w:ascii="Times New Roman" w:hAnsi="Times New Roman" w:cs="Times New Roman"/>
          <w:color w:val="101010"/>
        </w:rPr>
        <w:t>have three main components</w:t>
      </w:r>
      <w:r w:rsidR="00682EA7" w:rsidRPr="00682EA7">
        <w:rPr>
          <w:rFonts w:ascii="Times New Roman" w:hAnsi="Times New Roman" w:cs="Times New Roman"/>
          <w:color w:val="101010"/>
        </w:rPr>
        <w:t>: A</w:t>
      </w:r>
      <w:r w:rsidR="00682EA7" w:rsidRPr="00682EA7">
        <w:rPr>
          <w:rFonts w:ascii="Times New Roman" w:hAnsi="Times New Roman" w:cs="Times New Roman"/>
          <w:b/>
          <w:bCs/>
          <w:i/>
          <w:iCs/>
          <w:color w:val="101010"/>
        </w:rPr>
        <w:t xml:space="preserve"> Supplier Diversity Hub</w:t>
      </w:r>
      <w:r w:rsidR="00682EA7" w:rsidRPr="00682EA7">
        <w:rPr>
          <w:rFonts w:ascii="Times New Roman" w:hAnsi="Times New Roman" w:cs="Times New Roman"/>
          <w:color w:val="101010"/>
        </w:rPr>
        <w:t xml:space="preserve">, </w:t>
      </w:r>
      <w:r w:rsidR="00682EA7" w:rsidRPr="00682EA7">
        <w:rPr>
          <w:rFonts w:ascii="Times New Roman" w:hAnsi="Times New Roman" w:cs="Times New Roman"/>
          <w:b/>
          <w:bCs/>
          <w:i/>
          <w:iCs/>
          <w:color w:val="101010"/>
        </w:rPr>
        <w:t>Supplier Diversity Consortium</w:t>
      </w:r>
      <w:r w:rsidR="00682EA7" w:rsidRPr="00682EA7">
        <w:rPr>
          <w:rFonts w:ascii="Times New Roman" w:hAnsi="Times New Roman" w:cs="Times New Roman"/>
          <w:color w:val="101010"/>
        </w:rPr>
        <w:t xml:space="preserve">, and a </w:t>
      </w:r>
      <w:r w:rsidR="00682EA7" w:rsidRPr="00682EA7">
        <w:rPr>
          <w:rFonts w:ascii="Times New Roman" w:hAnsi="Times New Roman" w:cs="Times New Roman"/>
          <w:b/>
          <w:bCs/>
          <w:i/>
          <w:iCs/>
          <w:color w:val="101010"/>
        </w:rPr>
        <w:t>Supplier Diversity Marketplace</w:t>
      </w:r>
      <w:r w:rsidR="00682EA7" w:rsidRPr="00682EA7">
        <w:rPr>
          <w:rFonts w:ascii="Times New Roman" w:hAnsi="Times New Roman" w:cs="Times New Roman"/>
          <w:color w:val="101010"/>
        </w:rPr>
        <w:t xml:space="preserve">. </w:t>
      </w:r>
    </w:p>
    <w:p w14:paraId="5A3F4AC1" w14:textId="4923A27B" w:rsidR="00300462" w:rsidRDefault="00300462" w:rsidP="00682EA7">
      <w:pPr>
        <w:spacing w:after="0" w:line="240" w:lineRule="auto"/>
        <w:rPr>
          <w:rFonts w:ascii="Times New Roman" w:hAnsi="Times New Roman" w:cs="Times New Roman"/>
          <w:color w:val="101010"/>
        </w:rPr>
      </w:pPr>
    </w:p>
    <w:p w14:paraId="36CA5D6F" w14:textId="77777777" w:rsidR="00300462" w:rsidRPr="00682EA7" w:rsidRDefault="00300462" w:rsidP="00300462">
      <w:pPr>
        <w:spacing w:after="0" w:line="240" w:lineRule="auto"/>
        <w:rPr>
          <w:rFonts w:ascii="Times New Roman" w:eastAsia="Times New Roman" w:hAnsi="Times New Roman" w:cs="Times New Roman"/>
          <w:b/>
          <w:bCs/>
          <w:color w:val="000000" w:themeColor="text1"/>
        </w:rPr>
      </w:pPr>
      <w:r w:rsidRPr="00682EA7">
        <w:rPr>
          <w:rFonts w:ascii="Times New Roman" w:eastAsia="Times New Roman" w:hAnsi="Times New Roman" w:cs="Times New Roman"/>
          <w:b/>
          <w:bCs/>
          <w:color w:val="000000" w:themeColor="text1"/>
        </w:rPr>
        <w:t xml:space="preserve">Supplier Diversity Hub </w:t>
      </w:r>
    </w:p>
    <w:p w14:paraId="0C6F4491" w14:textId="77777777" w:rsidR="00300462" w:rsidRPr="00682EA7" w:rsidRDefault="00300462" w:rsidP="00300462">
      <w:pPr>
        <w:spacing w:after="0" w:line="240" w:lineRule="auto"/>
        <w:rPr>
          <w:rFonts w:ascii="Times New Roman" w:eastAsia="Times New Roman" w:hAnsi="Times New Roman" w:cs="Times New Roman"/>
        </w:rPr>
      </w:pPr>
    </w:p>
    <w:p w14:paraId="23A62EF7" w14:textId="77777777" w:rsidR="00300462" w:rsidRPr="00300462" w:rsidRDefault="00300462" w:rsidP="00300462">
      <w:pPr>
        <w:spacing w:after="0" w:line="240" w:lineRule="auto"/>
        <w:rPr>
          <w:rFonts w:ascii="Times New Roman" w:eastAsia="Times New Roman" w:hAnsi="Times New Roman" w:cs="Times New Roman"/>
          <w:b/>
          <w:bCs/>
          <w:i/>
          <w:iCs/>
        </w:rPr>
      </w:pPr>
      <w:r w:rsidRPr="00300462">
        <w:rPr>
          <w:rFonts w:ascii="Times New Roman" w:eastAsia="Times New Roman" w:hAnsi="Times New Roman" w:cs="Times New Roman"/>
          <w:b/>
          <w:bCs/>
          <w:i/>
          <w:iCs/>
        </w:rPr>
        <w:t>Functions</w:t>
      </w:r>
    </w:p>
    <w:p w14:paraId="39648DBA" w14:textId="77777777" w:rsidR="00300462" w:rsidRPr="00682EA7" w:rsidRDefault="00300462" w:rsidP="00300462">
      <w:pPr>
        <w:spacing w:after="0" w:line="240" w:lineRule="auto"/>
        <w:rPr>
          <w:rFonts w:ascii="Times New Roman" w:eastAsia="Times New Roman" w:hAnsi="Times New Roman" w:cs="Times New Roman"/>
        </w:rPr>
      </w:pPr>
    </w:p>
    <w:p w14:paraId="619DE3CC" w14:textId="5853A28E" w:rsidR="00300462" w:rsidRPr="00682EA7" w:rsidRDefault="00990D1C" w:rsidP="00300462">
      <w:pPr>
        <w:spacing w:after="0" w:line="240" w:lineRule="auto"/>
        <w:rPr>
          <w:rFonts w:ascii="Times New Roman" w:eastAsia="Times New Roman" w:hAnsi="Times New Roman" w:cs="Times New Roman"/>
        </w:rPr>
      </w:pPr>
      <w:r>
        <w:rPr>
          <w:rFonts w:ascii="Times New Roman" w:eastAsia="Times New Roman" w:hAnsi="Times New Roman" w:cs="Times New Roman"/>
        </w:rPr>
        <w:t>A</w:t>
      </w:r>
      <w:r w:rsidR="00300462" w:rsidRPr="00682EA7">
        <w:rPr>
          <w:rFonts w:ascii="Times New Roman" w:eastAsia="Times New Roman" w:hAnsi="Times New Roman" w:cs="Times New Roman"/>
        </w:rPr>
        <w:t xml:space="preserve"> </w:t>
      </w:r>
      <w:r w:rsidR="00300462" w:rsidRPr="00682EA7">
        <w:rPr>
          <w:rFonts w:ascii="Times New Roman" w:eastAsia="Times New Roman" w:hAnsi="Times New Roman" w:cs="Times New Roman"/>
          <w:b/>
          <w:bCs/>
          <w:i/>
          <w:iCs/>
        </w:rPr>
        <w:t>Supplier Diversity Hub</w:t>
      </w:r>
      <w:r w:rsidR="00300462" w:rsidRPr="00682EA7">
        <w:rPr>
          <w:rFonts w:ascii="Times New Roman" w:eastAsia="Times New Roman" w:hAnsi="Times New Roman" w:cs="Times New Roman"/>
        </w:rPr>
        <w:t xml:space="preserve"> w</w:t>
      </w:r>
      <w:r>
        <w:rPr>
          <w:rFonts w:ascii="Times New Roman" w:eastAsia="Times New Roman" w:hAnsi="Times New Roman" w:cs="Times New Roman"/>
        </w:rPr>
        <w:t>ould</w:t>
      </w:r>
      <w:r w:rsidR="00300462" w:rsidRPr="00682EA7">
        <w:rPr>
          <w:rFonts w:ascii="Times New Roman" w:eastAsia="Times New Roman" w:hAnsi="Times New Roman" w:cs="Times New Roman"/>
        </w:rPr>
        <w:t xml:space="preserve"> add capacity and accountability around public sector supplier diversity. Participating public authorities and agencies</w:t>
      </w:r>
      <w:r w:rsidR="00300462">
        <w:rPr>
          <w:rFonts w:ascii="Times New Roman" w:eastAsia="Times New Roman" w:hAnsi="Times New Roman" w:cs="Times New Roman"/>
        </w:rPr>
        <w:t xml:space="preserve"> should include those set to receive federal funds from the Infrastructure Investment and Jobs Act, as well as others interested in participating. Participants </w:t>
      </w:r>
      <w:r w:rsidR="00300462" w:rsidRPr="00682EA7">
        <w:rPr>
          <w:rFonts w:ascii="Times New Roman" w:eastAsia="Times New Roman" w:hAnsi="Times New Roman" w:cs="Times New Roman"/>
        </w:rPr>
        <w:t>w</w:t>
      </w:r>
      <w:r>
        <w:rPr>
          <w:rFonts w:ascii="Times New Roman" w:eastAsia="Times New Roman" w:hAnsi="Times New Roman" w:cs="Times New Roman"/>
        </w:rPr>
        <w:t>ould</w:t>
      </w:r>
      <w:r w:rsidR="00300462" w:rsidRPr="00682EA7">
        <w:rPr>
          <w:rFonts w:ascii="Times New Roman" w:eastAsia="Times New Roman" w:hAnsi="Times New Roman" w:cs="Times New Roman"/>
        </w:rPr>
        <w:t xml:space="preserve"> continue to procure goods and services.  The role of the new Hub will be to help participating entities:</w:t>
      </w:r>
    </w:p>
    <w:p w14:paraId="0138F10A" w14:textId="77777777" w:rsidR="00300462" w:rsidRPr="00682EA7" w:rsidRDefault="00300462" w:rsidP="00300462">
      <w:pPr>
        <w:spacing w:after="0" w:line="240" w:lineRule="auto"/>
        <w:rPr>
          <w:rFonts w:ascii="Times New Roman" w:eastAsia="Times New Roman" w:hAnsi="Times New Roman" w:cs="Times New Roman"/>
        </w:rPr>
      </w:pPr>
    </w:p>
    <w:p w14:paraId="0083BDA4" w14:textId="77777777" w:rsidR="00300462" w:rsidRPr="00682EA7" w:rsidRDefault="00300462" w:rsidP="00300462">
      <w:pPr>
        <w:pStyle w:val="ListParagraph"/>
        <w:numPr>
          <w:ilvl w:val="0"/>
          <w:numId w:val="4"/>
        </w:numPr>
        <w:spacing w:after="0" w:line="240" w:lineRule="auto"/>
        <w:rPr>
          <w:rFonts w:ascii="Times New Roman" w:eastAsia="Times New Roman" w:hAnsi="Times New Roman" w:cs="Times New Roman"/>
        </w:rPr>
      </w:pPr>
      <w:r w:rsidRPr="00682EA7">
        <w:rPr>
          <w:rFonts w:ascii="Times New Roman" w:eastAsia="Times New Roman" w:hAnsi="Times New Roman" w:cs="Times New Roman"/>
        </w:rPr>
        <w:t xml:space="preserve">Provide advisory services around how to alter internal procurement and bidding practices to advance supplier diversity, including a process review and recommendations to reduce unproductive regulations, guidelines, and </w:t>
      </w:r>
      <w:proofErr w:type="gramStart"/>
      <w:r w:rsidRPr="00682EA7">
        <w:rPr>
          <w:rFonts w:ascii="Times New Roman" w:eastAsia="Times New Roman" w:hAnsi="Times New Roman" w:cs="Times New Roman"/>
        </w:rPr>
        <w:t>practices;</w:t>
      </w:r>
      <w:proofErr w:type="gramEnd"/>
    </w:p>
    <w:p w14:paraId="590EE81D" w14:textId="77777777" w:rsidR="00300462" w:rsidRPr="00682EA7" w:rsidRDefault="00300462" w:rsidP="00300462">
      <w:pPr>
        <w:pStyle w:val="ListParagraph"/>
        <w:numPr>
          <w:ilvl w:val="0"/>
          <w:numId w:val="4"/>
        </w:numPr>
        <w:rPr>
          <w:rFonts w:ascii="Times New Roman" w:eastAsia="Times New Roman" w:hAnsi="Times New Roman" w:cs="Times New Roman"/>
        </w:rPr>
      </w:pPr>
      <w:r w:rsidRPr="00682EA7">
        <w:rPr>
          <w:rFonts w:ascii="Times New Roman" w:eastAsia="Times New Roman" w:hAnsi="Times New Roman" w:cs="Times New Roman"/>
        </w:rPr>
        <w:t xml:space="preserve">Establish uniform baseline reporting metrics and track performance objectively, providing accountability by publicly reporting, or helping agencies to report, their results, with the eventual goal of creating a tech empowered </w:t>
      </w:r>
      <w:r w:rsidRPr="00682EA7">
        <w:rPr>
          <w:rFonts w:ascii="Times New Roman" w:eastAsia="Times New Roman" w:hAnsi="Times New Roman" w:cs="Times New Roman"/>
          <w:b/>
          <w:bCs/>
          <w:i/>
          <w:iCs/>
        </w:rPr>
        <w:t>Supplier Diversity Marketplace</w:t>
      </w:r>
      <w:r w:rsidRPr="00682EA7">
        <w:rPr>
          <w:rFonts w:ascii="Times New Roman" w:eastAsia="Times New Roman" w:hAnsi="Times New Roman" w:cs="Times New Roman"/>
        </w:rPr>
        <w:t xml:space="preserve"> </w:t>
      </w:r>
      <w:r w:rsidRPr="00682EA7">
        <w:rPr>
          <w:rFonts w:ascii="Times New Roman" w:hAnsi="Times New Roman" w:cs="Times New Roman"/>
        </w:rPr>
        <w:t>to bring transparency to goal setting and reporting across multiple entities</w:t>
      </w:r>
      <w:r w:rsidRPr="00682EA7">
        <w:rPr>
          <w:rFonts w:ascii="Times New Roman" w:eastAsia="Times New Roman" w:hAnsi="Times New Roman" w:cs="Times New Roman"/>
        </w:rPr>
        <w:t xml:space="preserve">.  </w:t>
      </w:r>
    </w:p>
    <w:p w14:paraId="2BEB73F8" w14:textId="77777777" w:rsidR="00300462" w:rsidRPr="00682EA7" w:rsidRDefault="00300462" w:rsidP="00300462">
      <w:pPr>
        <w:pStyle w:val="ListParagraph"/>
        <w:numPr>
          <w:ilvl w:val="0"/>
          <w:numId w:val="4"/>
        </w:numPr>
        <w:rPr>
          <w:rFonts w:ascii="Times New Roman" w:eastAsia="Times New Roman" w:hAnsi="Times New Roman" w:cs="Times New Roman"/>
        </w:rPr>
      </w:pPr>
      <w:r w:rsidRPr="00682EA7">
        <w:rPr>
          <w:rFonts w:ascii="Times New Roman" w:eastAsia="Times New Roman" w:hAnsi="Times New Roman" w:cs="Times New Roman"/>
        </w:rPr>
        <w:t xml:space="preserve">Work with federal and state entities to reform statutory, regulatory, and administrative provisions that inhibit supplier </w:t>
      </w:r>
      <w:proofErr w:type="gramStart"/>
      <w:r w:rsidRPr="00682EA7">
        <w:rPr>
          <w:rFonts w:ascii="Times New Roman" w:eastAsia="Times New Roman" w:hAnsi="Times New Roman" w:cs="Times New Roman"/>
        </w:rPr>
        <w:t>diversity;</w:t>
      </w:r>
      <w:proofErr w:type="gramEnd"/>
    </w:p>
    <w:p w14:paraId="02CCAAA5" w14:textId="77777777" w:rsidR="00300462" w:rsidRPr="00682EA7" w:rsidRDefault="00300462" w:rsidP="00300462">
      <w:pPr>
        <w:pStyle w:val="ListParagraph"/>
        <w:numPr>
          <w:ilvl w:val="0"/>
          <w:numId w:val="4"/>
        </w:numPr>
        <w:spacing w:after="0" w:line="240" w:lineRule="auto"/>
        <w:rPr>
          <w:rFonts w:ascii="Times New Roman" w:eastAsia="Times New Roman" w:hAnsi="Times New Roman" w:cs="Times New Roman"/>
        </w:rPr>
      </w:pPr>
      <w:r w:rsidRPr="00682EA7">
        <w:rPr>
          <w:rFonts w:ascii="Times New Roman" w:eastAsia="Times New Roman" w:hAnsi="Times New Roman" w:cs="Times New Roman"/>
        </w:rPr>
        <w:t xml:space="preserve">Work closely with a </w:t>
      </w:r>
      <w:r w:rsidRPr="00682EA7">
        <w:rPr>
          <w:rFonts w:ascii="Times New Roman" w:eastAsia="Times New Roman" w:hAnsi="Times New Roman" w:cs="Times New Roman"/>
          <w:b/>
          <w:bCs/>
          <w:i/>
          <w:iCs/>
        </w:rPr>
        <w:t>Supplier Diversity Consortium</w:t>
      </w:r>
      <w:r w:rsidRPr="00682EA7">
        <w:rPr>
          <w:rFonts w:ascii="Times New Roman" w:eastAsia="Times New Roman" w:hAnsi="Times New Roman" w:cs="Times New Roman"/>
        </w:rPr>
        <w:t xml:space="preserve"> of entrepreneurial support organizations, including The Enterprise Center, and capital providers to provide the full suite of necessary services to targeted firms to boost the </w:t>
      </w:r>
      <w:r w:rsidRPr="00682EA7">
        <w:rPr>
          <w:rFonts w:ascii="Times New Roman" w:eastAsia="Times New Roman" w:hAnsi="Times New Roman" w:cs="Times New Roman"/>
          <w:i/>
          <w:iCs/>
        </w:rPr>
        <w:t xml:space="preserve">supply </w:t>
      </w:r>
      <w:r w:rsidRPr="00682EA7">
        <w:rPr>
          <w:rFonts w:ascii="Times New Roman" w:eastAsia="Times New Roman" w:hAnsi="Times New Roman" w:cs="Times New Roman"/>
        </w:rPr>
        <w:t>of diverse suppliers in Philadelphia.</w:t>
      </w:r>
    </w:p>
    <w:p w14:paraId="63140C02" w14:textId="77777777" w:rsidR="00300462" w:rsidRDefault="00300462" w:rsidP="00300462">
      <w:pPr>
        <w:spacing w:after="0" w:line="240" w:lineRule="auto"/>
        <w:rPr>
          <w:rFonts w:ascii="Times New Roman" w:hAnsi="Times New Roman" w:cs="Times New Roman"/>
          <w:color w:val="101010"/>
        </w:rPr>
      </w:pPr>
    </w:p>
    <w:p w14:paraId="78F99299" w14:textId="2D70FFDA" w:rsidR="00300462" w:rsidRPr="00300462" w:rsidRDefault="00300462" w:rsidP="00300462">
      <w:pPr>
        <w:spacing w:after="0" w:line="240" w:lineRule="auto"/>
        <w:rPr>
          <w:rFonts w:ascii="Times New Roman" w:eastAsia="Times New Roman" w:hAnsi="Times New Roman" w:cs="Times New Roman"/>
          <w:b/>
          <w:bCs/>
          <w:i/>
          <w:iCs/>
        </w:rPr>
      </w:pPr>
      <w:r w:rsidRPr="00300462">
        <w:rPr>
          <w:rFonts w:ascii="Times New Roman" w:eastAsia="Times New Roman" w:hAnsi="Times New Roman" w:cs="Times New Roman"/>
          <w:b/>
          <w:bCs/>
          <w:i/>
          <w:iCs/>
        </w:rPr>
        <w:lastRenderedPageBreak/>
        <w:t>Governance Structure</w:t>
      </w:r>
    </w:p>
    <w:p w14:paraId="1979EB20" w14:textId="77777777" w:rsidR="00300462" w:rsidRPr="00682EA7" w:rsidRDefault="00300462" w:rsidP="00300462">
      <w:pPr>
        <w:spacing w:after="0" w:line="240" w:lineRule="auto"/>
        <w:rPr>
          <w:rFonts w:ascii="Times New Roman" w:eastAsia="Times New Roman" w:hAnsi="Times New Roman" w:cs="Times New Roman"/>
        </w:rPr>
      </w:pPr>
    </w:p>
    <w:p w14:paraId="753DE1B2" w14:textId="77777777" w:rsidR="00300462" w:rsidRDefault="00300462" w:rsidP="00300462">
      <w:pPr>
        <w:spacing w:after="0" w:line="240" w:lineRule="auto"/>
        <w:rPr>
          <w:rFonts w:ascii="Times New Roman" w:eastAsia="Times New Roman" w:hAnsi="Times New Roman" w:cs="Times New Roman"/>
        </w:rPr>
      </w:pPr>
      <w:r w:rsidRPr="00682EA7">
        <w:rPr>
          <w:rFonts w:ascii="Times New Roman" w:eastAsia="Times New Roman" w:hAnsi="Times New Roman" w:cs="Times New Roman"/>
        </w:rPr>
        <w:t>The Supplier Diversity Hub would be governed by a Board consisting of representatives from all the participating public authorities and agencies</w:t>
      </w:r>
      <w:r>
        <w:rPr>
          <w:rFonts w:ascii="Times New Roman" w:eastAsia="Times New Roman" w:hAnsi="Times New Roman" w:cs="Times New Roman"/>
        </w:rPr>
        <w:t xml:space="preserve"> participating in the initiative, particularly those</w:t>
      </w:r>
      <w:r w:rsidRPr="00682EA7">
        <w:rPr>
          <w:rFonts w:ascii="Times New Roman" w:eastAsia="Times New Roman" w:hAnsi="Times New Roman" w:cs="Times New Roman"/>
        </w:rPr>
        <w:t xml:space="preserve"> receiving federal infrastructure spending.  The Board would be chaired by the Commerce Director of the City of Philadelphia. The Hub would be headed by an Executive Director and have an initial staff of 7 to 10 professional and administrative personnel. </w:t>
      </w:r>
    </w:p>
    <w:p w14:paraId="620856E8" w14:textId="77777777" w:rsidR="00300462" w:rsidRDefault="00300462" w:rsidP="00300462">
      <w:pPr>
        <w:spacing w:after="0" w:line="240" w:lineRule="auto"/>
        <w:rPr>
          <w:rFonts w:ascii="Times New Roman" w:eastAsia="Times New Roman" w:hAnsi="Times New Roman" w:cs="Times New Roman"/>
        </w:rPr>
      </w:pPr>
    </w:p>
    <w:p w14:paraId="74FAFC30" w14:textId="77777777" w:rsidR="00300462" w:rsidRPr="00682EA7" w:rsidRDefault="00300462" w:rsidP="00300462">
      <w:pPr>
        <w:spacing w:after="0" w:line="240" w:lineRule="auto"/>
        <w:rPr>
          <w:rFonts w:ascii="Times New Roman" w:eastAsia="Times New Roman" w:hAnsi="Times New Roman" w:cs="Times New Roman"/>
        </w:rPr>
      </w:pPr>
      <w:r w:rsidRPr="00682EA7">
        <w:rPr>
          <w:rFonts w:ascii="Times New Roman" w:eastAsia="Times New Roman" w:hAnsi="Times New Roman" w:cs="Times New Roman"/>
        </w:rPr>
        <w:t xml:space="preserve">One of the first acts of the Hub would be the execution of a Memorandum of Understanding </w:t>
      </w:r>
      <w:r>
        <w:rPr>
          <w:rFonts w:ascii="Times New Roman" w:eastAsia="Times New Roman" w:hAnsi="Times New Roman" w:cs="Times New Roman"/>
        </w:rPr>
        <w:t xml:space="preserve">among participating </w:t>
      </w:r>
      <w:r w:rsidRPr="00682EA7">
        <w:rPr>
          <w:rFonts w:ascii="Times New Roman" w:eastAsia="Times New Roman" w:hAnsi="Times New Roman" w:cs="Times New Roman"/>
        </w:rPr>
        <w:t>public authorities and agencies, expressing their commitment to bring unity and conformity to all elements of supplier diversity, including the setting of goals, the collection of data, the</w:t>
      </w:r>
      <w:r>
        <w:rPr>
          <w:rFonts w:ascii="Times New Roman" w:eastAsia="Times New Roman" w:hAnsi="Times New Roman" w:cs="Times New Roman"/>
        </w:rPr>
        <w:t xml:space="preserve"> </w:t>
      </w:r>
      <w:r w:rsidRPr="00682EA7">
        <w:rPr>
          <w:rFonts w:ascii="Times New Roman" w:eastAsia="Times New Roman" w:hAnsi="Times New Roman" w:cs="Times New Roman"/>
        </w:rPr>
        <w:t xml:space="preserve">transparency of reporting, the establishment of procurement practices and the identification of and support for </w:t>
      </w:r>
      <w:r>
        <w:rPr>
          <w:rFonts w:ascii="Times New Roman" w:eastAsia="Times New Roman" w:hAnsi="Times New Roman" w:cs="Times New Roman"/>
        </w:rPr>
        <w:t xml:space="preserve">Minority and Women-Owned Business Enterprises (M/WBEs) and </w:t>
      </w:r>
      <w:r w:rsidRPr="00682EA7">
        <w:rPr>
          <w:rFonts w:ascii="Times New Roman" w:eastAsia="Times New Roman" w:hAnsi="Times New Roman" w:cs="Times New Roman"/>
        </w:rPr>
        <w:t>Disadvantaged Business Enterprises</w:t>
      </w:r>
      <w:r>
        <w:rPr>
          <w:rFonts w:ascii="Times New Roman" w:eastAsia="Times New Roman" w:hAnsi="Times New Roman" w:cs="Times New Roman"/>
        </w:rPr>
        <w:t xml:space="preserve"> (DBEs), and other categories of traditionally underutilized businesses. </w:t>
      </w:r>
    </w:p>
    <w:p w14:paraId="5BA9AB95" w14:textId="77777777" w:rsidR="00300462" w:rsidRDefault="00300462" w:rsidP="00300462">
      <w:pPr>
        <w:spacing w:after="0" w:line="240" w:lineRule="auto"/>
        <w:rPr>
          <w:rFonts w:ascii="Times New Roman" w:eastAsia="Times New Roman" w:hAnsi="Times New Roman" w:cs="Times New Roman"/>
        </w:rPr>
      </w:pPr>
    </w:p>
    <w:p w14:paraId="003496BC" w14:textId="77777777" w:rsidR="00300462" w:rsidRPr="00682EA7" w:rsidRDefault="00300462" w:rsidP="00300462">
      <w:pPr>
        <w:rPr>
          <w:rFonts w:ascii="Times New Roman" w:eastAsia="Times New Roman" w:hAnsi="Times New Roman" w:cs="Times New Roman"/>
        </w:rPr>
      </w:pPr>
      <w:r w:rsidRPr="00682EA7">
        <w:rPr>
          <w:rFonts w:ascii="Times New Roman" w:hAnsi="Times New Roman" w:cs="Times New Roman"/>
          <w:b/>
          <w:bCs/>
        </w:rPr>
        <w:t>Supplier Diversity Marketplace</w:t>
      </w:r>
      <w:r w:rsidRPr="00682EA7">
        <w:rPr>
          <w:rFonts w:ascii="Times New Roman" w:eastAsia="Times New Roman" w:hAnsi="Times New Roman" w:cs="Times New Roman"/>
        </w:rPr>
        <w:t xml:space="preserve"> </w:t>
      </w:r>
    </w:p>
    <w:p w14:paraId="7C8762B7" w14:textId="42FBA297" w:rsidR="00300462" w:rsidRPr="00682EA7" w:rsidRDefault="00300462" w:rsidP="00300462">
      <w:pPr>
        <w:spacing w:after="0" w:line="240" w:lineRule="auto"/>
        <w:rPr>
          <w:rFonts w:ascii="Times New Roman" w:hAnsi="Times New Roman" w:cs="Times New Roman"/>
        </w:rPr>
      </w:pPr>
      <w:r w:rsidRPr="00682EA7">
        <w:rPr>
          <w:rFonts w:ascii="Times New Roman" w:eastAsia="Times New Roman" w:hAnsi="Times New Roman" w:cs="Times New Roman"/>
          <w:b/>
          <w:bCs/>
          <w:i/>
          <w:iCs/>
        </w:rPr>
        <w:t>The Supplier Diversity Marketplace</w:t>
      </w:r>
      <w:r w:rsidRPr="00682EA7">
        <w:rPr>
          <w:rFonts w:ascii="Times New Roman" w:eastAsia="Times New Roman" w:hAnsi="Times New Roman" w:cs="Times New Roman"/>
        </w:rPr>
        <w:t xml:space="preserve"> w</w:t>
      </w:r>
      <w:r>
        <w:rPr>
          <w:rFonts w:ascii="Times New Roman" w:eastAsia="Times New Roman" w:hAnsi="Times New Roman" w:cs="Times New Roman"/>
        </w:rPr>
        <w:t xml:space="preserve">ould be developed and managed by the Supplier Diversity Hub and serve as a user-facing tech platform accessible by both suppliers and procurement staff. This new digital marketplace will </w:t>
      </w:r>
      <w:r w:rsidRPr="00682EA7">
        <w:rPr>
          <w:rFonts w:ascii="Times New Roman" w:eastAsia="Times New Roman" w:hAnsi="Times New Roman" w:cs="Times New Roman"/>
        </w:rPr>
        <w:t xml:space="preserve">enable public authorities and agencies to easily match procurement demand with the supply of qualified </w:t>
      </w:r>
      <w:r>
        <w:rPr>
          <w:rFonts w:ascii="Times New Roman" w:eastAsia="Times New Roman" w:hAnsi="Times New Roman" w:cs="Times New Roman"/>
        </w:rPr>
        <w:t>M/WBE and D</w:t>
      </w:r>
      <w:r w:rsidRPr="00682EA7">
        <w:rPr>
          <w:rFonts w:ascii="Times New Roman" w:eastAsia="Times New Roman" w:hAnsi="Times New Roman" w:cs="Times New Roman"/>
        </w:rPr>
        <w:t>BE firms.  It w</w:t>
      </w:r>
      <w:r w:rsidR="00990D1C">
        <w:rPr>
          <w:rFonts w:ascii="Times New Roman" w:eastAsia="Times New Roman" w:hAnsi="Times New Roman" w:cs="Times New Roman"/>
        </w:rPr>
        <w:t xml:space="preserve">ould </w:t>
      </w:r>
      <w:r w:rsidRPr="00682EA7">
        <w:rPr>
          <w:rFonts w:ascii="Times New Roman" w:eastAsia="Times New Roman" w:hAnsi="Times New Roman" w:cs="Times New Roman"/>
        </w:rPr>
        <w:t>also crea</w:t>
      </w:r>
      <w:r w:rsidRPr="00682EA7">
        <w:rPr>
          <w:rFonts w:ascii="Times New Roman" w:hAnsi="Times New Roman" w:cs="Times New Roman"/>
        </w:rPr>
        <w:t xml:space="preserve">te a uniform data tool to help authorities and agencies disaggregate spending, set supplier diversity goals and measure progress against targets. </w:t>
      </w:r>
      <w:r>
        <w:rPr>
          <w:rFonts w:ascii="Times New Roman" w:hAnsi="Times New Roman" w:cs="Times New Roman"/>
        </w:rPr>
        <w:t xml:space="preserve">The platform created by Stimulus Inc. serves as a model for the vision for the Marketplace. </w:t>
      </w:r>
    </w:p>
    <w:p w14:paraId="634EA743" w14:textId="261115DC" w:rsidR="00E1344D" w:rsidRDefault="00E1344D" w:rsidP="00682EA7">
      <w:pPr>
        <w:spacing w:after="0" w:line="240" w:lineRule="auto"/>
        <w:rPr>
          <w:rFonts w:ascii="Times New Roman" w:eastAsia="Times New Roman" w:hAnsi="Times New Roman" w:cs="Times New Roman"/>
        </w:rPr>
      </w:pPr>
    </w:p>
    <w:p w14:paraId="759751D2" w14:textId="77777777" w:rsidR="00300462" w:rsidRPr="0095132E" w:rsidRDefault="00300462" w:rsidP="00300462">
      <w:pPr>
        <w:spacing w:after="0" w:line="240" w:lineRule="auto"/>
        <w:rPr>
          <w:rFonts w:ascii="Times New Roman" w:hAnsi="Times New Roman" w:cs="Times New Roman"/>
        </w:rPr>
      </w:pPr>
      <w:r w:rsidRPr="0095132E">
        <w:rPr>
          <w:rFonts w:ascii="Times New Roman" w:eastAsia="Times New Roman" w:hAnsi="Times New Roman" w:cs="Times New Roman"/>
          <w:b/>
          <w:bCs/>
        </w:rPr>
        <w:t>Supplier Diversity Consortium</w:t>
      </w:r>
      <w:r w:rsidRPr="0095132E">
        <w:rPr>
          <w:rFonts w:ascii="Times New Roman" w:hAnsi="Times New Roman" w:cs="Times New Roman"/>
        </w:rPr>
        <w:t xml:space="preserve"> </w:t>
      </w:r>
    </w:p>
    <w:p w14:paraId="492ACC04" w14:textId="77777777" w:rsidR="00300462" w:rsidRPr="00682EA7" w:rsidRDefault="00300462" w:rsidP="00300462">
      <w:pPr>
        <w:spacing w:after="0" w:line="240" w:lineRule="auto"/>
        <w:rPr>
          <w:rFonts w:ascii="Times New Roman" w:hAnsi="Times New Roman" w:cs="Times New Roman"/>
        </w:rPr>
      </w:pPr>
    </w:p>
    <w:p w14:paraId="09E1907F" w14:textId="02E6BCE9" w:rsidR="00300462" w:rsidRPr="00E13829" w:rsidRDefault="00300462" w:rsidP="00300462">
      <w:pPr>
        <w:spacing w:after="0" w:line="240" w:lineRule="auto"/>
        <w:rPr>
          <w:rFonts w:ascii="Times New Roman" w:hAnsi="Times New Roman" w:cs="Times New Roman"/>
        </w:rPr>
      </w:pPr>
      <w:r w:rsidRPr="00682EA7">
        <w:rPr>
          <w:rFonts w:ascii="Times New Roman" w:hAnsi="Times New Roman" w:cs="Times New Roman"/>
        </w:rPr>
        <w:t xml:space="preserve">The </w:t>
      </w:r>
      <w:r w:rsidRPr="00682EA7">
        <w:rPr>
          <w:rFonts w:ascii="Times New Roman" w:hAnsi="Times New Roman" w:cs="Times New Roman"/>
          <w:b/>
          <w:bCs/>
          <w:i/>
          <w:iCs/>
        </w:rPr>
        <w:t>Supplier Diversity Consortium</w:t>
      </w:r>
      <w:r w:rsidRPr="00682EA7">
        <w:rPr>
          <w:rFonts w:ascii="Times New Roman" w:hAnsi="Times New Roman" w:cs="Times New Roman"/>
        </w:rPr>
        <w:t xml:space="preserve"> w</w:t>
      </w:r>
      <w:r w:rsidR="00990D1C">
        <w:rPr>
          <w:rFonts w:ascii="Times New Roman" w:hAnsi="Times New Roman" w:cs="Times New Roman"/>
        </w:rPr>
        <w:t>ould</w:t>
      </w:r>
      <w:r w:rsidRPr="00682EA7">
        <w:rPr>
          <w:rFonts w:ascii="Times New Roman" w:hAnsi="Times New Roman" w:cs="Times New Roman"/>
        </w:rPr>
        <w:t xml:space="preserve"> ensure that potential vendors get the business coaching and quality capital they need to meet procurement demand.  The Consortium would consist of high-quality entrepreneurial support organizations, including racial and ethnic chambers of commerce, as well as capital providers, including community development finance institutions, </w:t>
      </w:r>
      <w:proofErr w:type="gramStart"/>
      <w:r w:rsidRPr="00682EA7">
        <w:rPr>
          <w:rFonts w:ascii="Times New Roman" w:hAnsi="Times New Roman" w:cs="Times New Roman"/>
        </w:rPr>
        <w:t>banks</w:t>
      </w:r>
      <w:proofErr w:type="gramEnd"/>
      <w:r w:rsidRPr="00682EA7">
        <w:rPr>
          <w:rFonts w:ascii="Times New Roman" w:hAnsi="Times New Roman" w:cs="Times New Roman"/>
        </w:rPr>
        <w:t xml:space="preserve"> and other financial institutions. Providing access to high-quality, affordable, and responsible capital across the broad continuum of small business needs at different lifecycle stages and in disparate sectors is vital for nurturing growth.  </w:t>
      </w:r>
    </w:p>
    <w:p w14:paraId="78805131" w14:textId="77777777" w:rsidR="00300462" w:rsidRPr="00682EA7" w:rsidRDefault="00300462" w:rsidP="00682EA7">
      <w:pPr>
        <w:spacing w:after="0" w:line="240" w:lineRule="auto"/>
        <w:rPr>
          <w:rFonts w:ascii="Times New Roman" w:eastAsia="Times New Roman" w:hAnsi="Times New Roman" w:cs="Times New Roman"/>
        </w:rPr>
      </w:pPr>
    </w:p>
    <w:p w14:paraId="1DFAEE66" w14:textId="20D3F086" w:rsidR="00300462" w:rsidRPr="00B14886" w:rsidRDefault="00300462" w:rsidP="00300462">
      <w:pPr>
        <w:spacing w:line="240" w:lineRule="auto"/>
        <w:rPr>
          <w:rFonts w:ascii="Times New Roman" w:hAnsi="Times New Roman" w:cs="Times New Roman"/>
          <w:color w:val="000000" w:themeColor="text1"/>
          <w:highlight w:val="white"/>
        </w:rPr>
      </w:pPr>
      <w:r>
        <w:rPr>
          <w:rFonts w:ascii="Times New Roman" w:hAnsi="Times New Roman" w:cs="Times New Roman"/>
          <w:b/>
          <w:color w:val="000000" w:themeColor="text1"/>
          <w:highlight w:val="white"/>
        </w:rPr>
        <w:t xml:space="preserve">II. </w:t>
      </w:r>
      <w:r w:rsidRPr="00B14886">
        <w:rPr>
          <w:rFonts w:ascii="Times New Roman" w:hAnsi="Times New Roman" w:cs="Times New Roman"/>
          <w:b/>
          <w:color w:val="000000" w:themeColor="text1"/>
          <w:highlight w:val="white"/>
        </w:rPr>
        <w:t>Vision Statement</w:t>
      </w:r>
      <w:r>
        <w:rPr>
          <w:rFonts w:ascii="Times New Roman" w:hAnsi="Times New Roman" w:cs="Times New Roman"/>
          <w:b/>
          <w:color w:val="000000" w:themeColor="text1"/>
          <w:highlight w:val="white"/>
        </w:rPr>
        <w:t xml:space="preserve"> &amp; Background on the Initiative</w:t>
      </w:r>
    </w:p>
    <w:p w14:paraId="79158116" w14:textId="6ED7A724" w:rsidR="00300462" w:rsidRPr="00300462" w:rsidRDefault="00300462" w:rsidP="00300462">
      <w:pPr>
        <w:spacing w:line="240" w:lineRule="auto"/>
        <w:rPr>
          <w:rFonts w:ascii="Times New Roman" w:hAnsi="Times New Roman" w:cs="Times New Roman"/>
          <w:b/>
        </w:rPr>
      </w:pPr>
      <w:r w:rsidRPr="00300462">
        <w:rPr>
          <w:rFonts w:ascii="Times New Roman" w:hAnsi="Times New Roman" w:cs="Times New Roman"/>
          <w:b/>
        </w:rPr>
        <w:t>A Historic Opportunity</w:t>
      </w:r>
    </w:p>
    <w:p w14:paraId="087C0220" w14:textId="145A6BE6" w:rsidR="00300462" w:rsidRPr="00B14886" w:rsidRDefault="00300462" w:rsidP="00300462">
      <w:pPr>
        <w:spacing w:line="240" w:lineRule="auto"/>
        <w:rPr>
          <w:rFonts w:ascii="Times New Roman" w:hAnsi="Times New Roman" w:cs="Times New Roman"/>
        </w:rPr>
      </w:pPr>
      <w:r w:rsidRPr="00B14886">
        <w:rPr>
          <w:rFonts w:ascii="Times New Roman" w:hAnsi="Times New Roman" w:cs="Times New Roman"/>
        </w:rPr>
        <w:t>In June 2021, President Biden announced an ambitious goal to use the federal government’s purchasing power to increase contracting with small</w:t>
      </w:r>
      <w:r w:rsidR="00990D1C">
        <w:rPr>
          <w:rFonts w:ascii="Times New Roman" w:hAnsi="Times New Roman" w:cs="Times New Roman"/>
        </w:rPr>
        <w:t xml:space="preserve">, </w:t>
      </w:r>
      <w:r w:rsidRPr="00B14886">
        <w:rPr>
          <w:rFonts w:ascii="Times New Roman" w:hAnsi="Times New Roman" w:cs="Times New Roman"/>
        </w:rPr>
        <w:t>disadvantaged businesses</w:t>
      </w:r>
      <w:r w:rsidR="005E43DB">
        <w:rPr>
          <w:rFonts w:ascii="Times New Roman" w:hAnsi="Times New Roman" w:cs="Times New Roman"/>
        </w:rPr>
        <w:t xml:space="preserve"> (SDBs)</w:t>
      </w:r>
      <w:r w:rsidRPr="00B14886">
        <w:rPr>
          <w:rFonts w:ascii="Times New Roman" w:hAnsi="Times New Roman" w:cs="Times New Roman"/>
        </w:rPr>
        <w:t xml:space="preserve"> by 50%, or $100 billion, over five years. This goal is part of the President’s </w:t>
      </w:r>
      <w:hyperlink r:id="rId7">
        <w:r w:rsidRPr="00B14886">
          <w:rPr>
            <w:rFonts w:ascii="Times New Roman" w:hAnsi="Times New Roman" w:cs="Times New Roman"/>
            <w:color w:val="1155CC"/>
            <w:u w:val="single"/>
          </w:rPr>
          <w:t>plan to build Black wealth and close the racial wealth gap</w:t>
        </w:r>
      </w:hyperlink>
      <w:r w:rsidRPr="00B14886">
        <w:rPr>
          <w:rFonts w:ascii="Times New Roman" w:hAnsi="Times New Roman" w:cs="Times New Roman"/>
        </w:rPr>
        <w:t xml:space="preserve">. </w:t>
      </w:r>
    </w:p>
    <w:p w14:paraId="73A9E734" w14:textId="77777777" w:rsidR="008C5A1F" w:rsidRDefault="00300462" w:rsidP="00300462">
      <w:pPr>
        <w:spacing w:line="240" w:lineRule="auto"/>
        <w:rPr>
          <w:rFonts w:ascii="Times New Roman" w:hAnsi="Times New Roman" w:cs="Times New Roman"/>
        </w:rPr>
      </w:pPr>
      <w:r w:rsidRPr="00B14886">
        <w:rPr>
          <w:rFonts w:ascii="Times New Roman" w:hAnsi="Times New Roman" w:cs="Times New Roman"/>
        </w:rPr>
        <w:t>This announcement comes parallel to an infusion of federal spending</w:t>
      </w:r>
      <w:r w:rsidR="008C5A1F">
        <w:rPr>
          <w:rFonts w:ascii="Times New Roman" w:hAnsi="Times New Roman" w:cs="Times New Roman"/>
        </w:rPr>
        <w:t xml:space="preserve"> through the</w:t>
      </w:r>
      <w:r w:rsidRPr="00B14886">
        <w:rPr>
          <w:rFonts w:ascii="Times New Roman" w:hAnsi="Times New Roman" w:cs="Times New Roman"/>
        </w:rPr>
        <w:t xml:space="preserve"> </w:t>
      </w:r>
      <w:r>
        <w:rPr>
          <w:rFonts w:ascii="Times New Roman" w:hAnsi="Times New Roman" w:cs="Times New Roman"/>
        </w:rPr>
        <w:t xml:space="preserve">$1.2 trillion Infrastructure Investment and Jobs Act, which includes $550 billion in new </w:t>
      </w:r>
      <w:r w:rsidRPr="00B14886">
        <w:rPr>
          <w:rFonts w:ascii="Times New Roman" w:hAnsi="Times New Roman" w:cs="Times New Roman"/>
        </w:rPr>
        <w:t>federal fund</w:t>
      </w:r>
      <w:r>
        <w:rPr>
          <w:rFonts w:ascii="Times New Roman" w:hAnsi="Times New Roman" w:cs="Times New Roman"/>
        </w:rPr>
        <w:t>ing for</w:t>
      </w:r>
      <w:r w:rsidRPr="00B14886">
        <w:rPr>
          <w:rFonts w:ascii="Times New Roman" w:hAnsi="Times New Roman" w:cs="Times New Roman"/>
        </w:rPr>
        <w:t xml:space="preserve"> infrastructure projects to improve roads, bridges, energy infrastructure, broadband</w:t>
      </w:r>
      <w:r>
        <w:rPr>
          <w:rFonts w:ascii="Times New Roman" w:hAnsi="Times New Roman" w:cs="Times New Roman"/>
        </w:rPr>
        <w:t>, climate resilience, electric vehicle infrastructure</w:t>
      </w:r>
      <w:r w:rsidRPr="00B14886">
        <w:rPr>
          <w:rFonts w:ascii="Times New Roman" w:hAnsi="Times New Roman" w:cs="Times New Roman"/>
        </w:rPr>
        <w:t xml:space="preserve"> and more</w:t>
      </w:r>
      <w:r>
        <w:rPr>
          <w:rFonts w:ascii="Times New Roman" w:hAnsi="Times New Roman" w:cs="Times New Roman"/>
        </w:rPr>
        <w:t>. Combined, the projects funded through this bill</w:t>
      </w:r>
      <w:r w:rsidRPr="00B14886">
        <w:rPr>
          <w:rFonts w:ascii="Times New Roman" w:hAnsi="Times New Roman" w:cs="Times New Roman"/>
        </w:rPr>
        <w:t xml:space="preserve"> will create a huge boost in demand for private sector firms to complete projects. </w:t>
      </w:r>
    </w:p>
    <w:p w14:paraId="0A2548B0" w14:textId="6A098BA8" w:rsidR="00300462" w:rsidRPr="008C5A1F" w:rsidRDefault="008C5A1F" w:rsidP="00300462">
      <w:pPr>
        <w:spacing w:line="240" w:lineRule="auto"/>
        <w:rPr>
          <w:rFonts w:ascii="Times New Roman" w:hAnsi="Times New Roman" w:cs="Times New Roman"/>
        </w:rPr>
      </w:pPr>
      <w:r>
        <w:rPr>
          <w:rFonts w:ascii="Times New Roman" w:hAnsi="Times New Roman" w:cs="Times New Roman"/>
        </w:rPr>
        <w:t xml:space="preserve">In November 2021, President Biden included the equitable investment of new funds, and investments in disadvantaged communities, as </w:t>
      </w:r>
      <w:hyperlink r:id="rId8" w:history="1">
        <w:r w:rsidRPr="008C5A1F">
          <w:rPr>
            <w:rStyle w:val="Hyperlink"/>
            <w:rFonts w:ascii="Times New Roman" w:hAnsi="Times New Roman" w:cs="Times New Roman"/>
          </w:rPr>
          <w:t>one of six priorities the Administration has for infrastructure implementation</w:t>
        </w:r>
      </w:hyperlink>
      <w:r>
        <w:rPr>
          <w:rFonts w:ascii="Times New Roman" w:hAnsi="Times New Roman" w:cs="Times New Roman"/>
        </w:rPr>
        <w:t xml:space="preserve">. </w:t>
      </w:r>
      <w:r w:rsidR="00300462" w:rsidRPr="00B14886">
        <w:rPr>
          <w:rFonts w:ascii="Times New Roman" w:hAnsi="Times New Roman" w:cs="Times New Roman"/>
        </w:rPr>
        <w:t xml:space="preserve">If deployed effectively, </w:t>
      </w:r>
      <w:r w:rsidR="00300462">
        <w:rPr>
          <w:rFonts w:ascii="Times New Roman" w:hAnsi="Times New Roman" w:cs="Times New Roman"/>
        </w:rPr>
        <w:t>new federal</w:t>
      </w:r>
      <w:r w:rsidR="00300462" w:rsidRPr="00B14886">
        <w:rPr>
          <w:rFonts w:ascii="Times New Roman" w:hAnsi="Times New Roman" w:cs="Times New Roman"/>
        </w:rPr>
        <w:t xml:space="preserve"> funds present an urgent, once-in-a-generation opportunity to grow Black and brown owned businesses, particularly in the construction and professional </w:t>
      </w:r>
      <w:r w:rsidR="00300462" w:rsidRPr="00B14886">
        <w:rPr>
          <w:rFonts w:ascii="Times New Roman" w:hAnsi="Times New Roman" w:cs="Times New Roman"/>
        </w:rPr>
        <w:lastRenderedPageBreak/>
        <w:t xml:space="preserve">services sectors. </w:t>
      </w:r>
      <w:r w:rsidR="00300462">
        <w:rPr>
          <w:rFonts w:ascii="Times New Roman" w:hAnsi="Times New Roman" w:cs="Times New Roman"/>
        </w:rPr>
        <w:t>These funds are arriving in the wake of the</w:t>
      </w:r>
      <w:r w:rsidR="00300462" w:rsidRPr="00B84271">
        <w:rPr>
          <w:rFonts w:ascii="Times New Roman" w:hAnsi="Times New Roman" w:cs="Times New Roman"/>
          <w:color w:val="0F1419"/>
        </w:rPr>
        <w:t xml:space="preserve"> COVID-19 pandemic</w:t>
      </w:r>
      <w:r w:rsidR="00300462">
        <w:rPr>
          <w:rFonts w:ascii="Times New Roman" w:hAnsi="Times New Roman" w:cs="Times New Roman"/>
          <w:color w:val="0F1419"/>
        </w:rPr>
        <w:t>, which</w:t>
      </w:r>
      <w:r w:rsidR="00300462" w:rsidRPr="00B84271">
        <w:rPr>
          <w:rFonts w:ascii="Times New Roman" w:hAnsi="Times New Roman" w:cs="Times New Roman"/>
          <w:color w:val="0F1419"/>
        </w:rPr>
        <w:t xml:space="preserve"> devastated Black- and Brown-owned small businesses in Philadelphia</w:t>
      </w:r>
      <w:r w:rsidR="00990D1C">
        <w:rPr>
          <w:rFonts w:ascii="Times New Roman" w:hAnsi="Times New Roman" w:cs="Times New Roman"/>
          <w:color w:val="0F1419"/>
        </w:rPr>
        <w:t xml:space="preserve"> and across the nation</w:t>
      </w:r>
      <w:r w:rsidR="00300462" w:rsidRPr="00B84271">
        <w:rPr>
          <w:rFonts w:ascii="Times New Roman" w:hAnsi="Times New Roman" w:cs="Times New Roman"/>
          <w:color w:val="0F1419"/>
        </w:rPr>
        <w:t>, exacerbating what were already substantial gaps in the number, size</w:t>
      </w:r>
      <w:r w:rsidR="005E43DB">
        <w:rPr>
          <w:rFonts w:ascii="Times New Roman" w:hAnsi="Times New Roman" w:cs="Times New Roman"/>
          <w:color w:val="0F1419"/>
        </w:rPr>
        <w:t>,</w:t>
      </w:r>
      <w:r w:rsidR="00300462" w:rsidRPr="00B84271">
        <w:rPr>
          <w:rFonts w:ascii="Times New Roman" w:hAnsi="Times New Roman" w:cs="Times New Roman"/>
          <w:color w:val="0F1419"/>
        </w:rPr>
        <w:t xml:space="preserve"> and growth potential of these firms.  </w:t>
      </w:r>
    </w:p>
    <w:p w14:paraId="7AF2BEA6" w14:textId="3896FB64" w:rsidR="00300462" w:rsidRPr="004A60FD" w:rsidRDefault="00300462" w:rsidP="00300462">
      <w:pPr>
        <w:spacing w:line="240" w:lineRule="auto"/>
        <w:rPr>
          <w:rFonts w:ascii="Times New Roman" w:hAnsi="Times New Roman" w:cs="Times New Roman"/>
        </w:rPr>
      </w:pPr>
      <w:r>
        <w:rPr>
          <w:rFonts w:ascii="Times New Roman" w:hAnsi="Times New Roman" w:cs="Times New Roman"/>
          <w:color w:val="0F1419"/>
        </w:rPr>
        <w:t xml:space="preserve">To truly build back better, Philadelphia must grow Black and </w:t>
      </w:r>
      <w:r w:rsidR="005E43DB">
        <w:rPr>
          <w:rFonts w:ascii="Times New Roman" w:hAnsi="Times New Roman" w:cs="Times New Roman"/>
          <w:color w:val="0F1419"/>
        </w:rPr>
        <w:t>B</w:t>
      </w:r>
      <w:r>
        <w:rPr>
          <w:rFonts w:ascii="Times New Roman" w:hAnsi="Times New Roman" w:cs="Times New Roman"/>
          <w:color w:val="0F1419"/>
        </w:rPr>
        <w:t xml:space="preserve">rown business ownership rates above where they stood pre-pandemic. </w:t>
      </w:r>
      <w:r w:rsidRPr="00B84271">
        <w:rPr>
          <w:rFonts w:ascii="Times New Roman" w:hAnsi="Times New Roman" w:cs="Times New Roman"/>
          <w:color w:val="101010"/>
        </w:rPr>
        <w:t xml:space="preserve">Realizing the full potential of federal investments to drive business equity </w:t>
      </w:r>
      <w:r>
        <w:rPr>
          <w:rFonts w:ascii="Times New Roman" w:hAnsi="Times New Roman" w:cs="Times New Roman"/>
          <w:color w:val="101010"/>
        </w:rPr>
        <w:t xml:space="preserve">will </w:t>
      </w:r>
      <w:r w:rsidRPr="00B84271">
        <w:rPr>
          <w:rFonts w:ascii="Times New Roman" w:hAnsi="Times New Roman" w:cs="Times New Roman"/>
          <w:color w:val="212529"/>
        </w:rPr>
        <w:t>require actions to bolster the procurement of goods and services from Black-and Brown-owned businesses, provide these businesses the nurturing and mentoring they need to start and grow and give them access to quality capital, debt, and equity.</w:t>
      </w:r>
    </w:p>
    <w:p w14:paraId="19502BC5" w14:textId="298120C7" w:rsidR="00300462" w:rsidRPr="00B84271" w:rsidRDefault="00300462" w:rsidP="00300462">
      <w:pPr>
        <w:spacing w:line="240" w:lineRule="auto"/>
        <w:rPr>
          <w:rFonts w:ascii="Times New Roman" w:eastAsia="Times New Roman" w:hAnsi="Times New Roman" w:cs="Times New Roman"/>
        </w:rPr>
      </w:pPr>
      <w:r>
        <w:rPr>
          <w:rFonts w:ascii="Times New Roman" w:hAnsi="Times New Roman" w:cs="Times New Roman"/>
        </w:rPr>
        <w:t>As a city, we can build c</w:t>
      </w:r>
      <w:r w:rsidRPr="00B84271">
        <w:rPr>
          <w:rFonts w:ascii="Times New Roman" w:hAnsi="Times New Roman" w:cs="Times New Roman"/>
        </w:rPr>
        <w:t>ommunity wealth by building a cadre of strong and scale</w:t>
      </w:r>
      <w:r w:rsidR="008C5A1F">
        <w:rPr>
          <w:rFonts w:ascii="Times New Roman" w:hAnsi="Times New Roman" w:cs="Times New Roman"/>
        </w:rPr>
        <w:t>-</w:t>
      </w:r>
      <w:r w:rsidRPr="00B84271">
        <w:rPr>
          <w:rFonts w:ascii="Times New Roman" w:hAnsi="Times New Roman" w:cs="Times New Roman"/>
        </w:rPr>
        <w:t>able</w:t>
      </w:r>
      <w:r>
        <w:rPr>
          <w:rFonts w:ascii="Times New Roman" w:hAnsi="Times New Roman" w:cs="Times New Roman"/>
        </w:rPr>
        <w:t xml:space="preserve"> Disadvantaged </w:t>
      </w:r>
      <w:r w:rsidRPr="00B84271">
        <w:rPr>
          <w:rFonts w:ascii="Times New Roman" w:hAnsi="Times New Roman" w:cs="Times New Roman"/>
        </w:rPr>
        <w:t>Business Enterprises (</w:t>
      </w:r>
      <w:r>
        <w:rPr>
          <w:rFonts w:ascii="Times New Roman" w:hAnsi="Times New Roman" w:cs="Times New Roman"/>
        </w:rPr>
        <w:t>D</w:t>
      </w:r>
      <w:r w:rsidRPr="00B84271">
        <w:rPr>
          <w:rFonts w:ascii="Times New Roman" w:hAnsi="Times New Roman" w:cs="Times New Roman"/>
        </w:rPr>
        <w:t xml:space="preserve">BEs) </w:t>
      </w:r>
      <w:r>
        <w:rPr>
          <w:rFonts w:ascii="Times New Roman" w:hAnsi="Times New Roman" w:cs="Times New Roman"/>
        </w:rPr>
        <w:t>that</w:t>
      </w:r>
      <w:r w:rsidRPr="00B84271">
        <w:rPr>
          <w:rFonts w:ascii="Times New Roman" w:hAnsi="Times New Roman" w:cs="Times New Roman"/>
        </w:rPr>
        <w:t xml:space="preserve"> can deliver an array of infrastructure related goods and services, particularly in the construction sector.  The formation and growth of such enterprises has, in turn, the potential to give </w:t>
      </w:r>
      <w:r>
        <w:rPr>
          <w:rFonts w:ascii="Times New Roman" w:hAnsi="Times New Roman" w:cs="Times New Roman"/>
        </w:rPr>
        <w:t>Black and Hispanic</w:t>
      </w:r>
      <w:r w:rsidRPr="00B84271">
        <w:rPr>
          <w:rFonts w:ascii="Times New Roman" w:hAnsi="Times New Roman" w:cs="Times New Roman"/>
        </w:rPr>
        <w:t xml:space="preserve"> </w:t>
      </w:r>
      <w:r>
        <w:rPr>
          <w:rFonts w:ascii="Times New Roman" w:hAnsi="Times New Roman" w:cs="Times New Roman"/>
        </w:rPr>
        <w:t>Philadelphians</w:t>
      </w:r>
      <w:r w:rsidRPr="00B84271">
        <w:rPr>
          <w:rFonts w:ascii="Times New Roman" w:hAnsi="Times New Roman" w:cs="Times New Roman"/>
        </w:rPr>
        <w:t xml:space="preserve"> access to quality jobs in the infrastructure arena, raising incomes in the community. </w:t>
      </w:r>
    </w:p>
    <w:p w14:paraId="4A993B01" w14:textId="1336EAB8" w:rsidR="00300462" w:rsidRPr="00B14886" w:rsidRDefault="00300462" w:rsidP="00300462">
      <w:pPr>
        <w:tabs>
          <w:tab w:val="center" w:pos="4680"/>
        </w:tabs>
        <w:spacing w:line="240" w:lineRule="auto"/>
        <w:jc w:val="both"/>
        <w:rPr>
          <w:rFonts w:ascii="Times New Roman" w:hAnsi="Times New Roman" w:cs="Times New Roman"/>
        </w:rPr>
      </w:pPr>
      <w:r w:rsidRPr="00B84271">
        <w:rPr>
          <w:rFonts w:ascii="Times New Roman" w:hAnsi="Times New Roman" w:cs="Times New Roman"/>
        </w:rPr>
        <w:t>In summer 2021, the Philadelphia Equity Alliance and the Nowak Metro Finance Lab at Drexel University worked closely with McKinsey &amp; Co. to understand the current state of procurement practices around public infrastructure spending in Philadelphia. Our conclusion is that the current system is overly fragmented and balkanized, with no unified approach to supplier diversity and the growth of Black- and Brown-owned businesses.</w:t>
      </w:r>
    </w:p>
    <w:p w14:paraId="56773C39" w14:textId="15AAD17D" w:rsidR="00300462" w:rsidRPr="005E43DB" w:rsidRDefault="00300462" w:rsidP="005E43DB">
      <w:pPr>
        <w:spacing w:line="240" w:lineRule="auto"/>
        <w:rPr>
          <w:rFonts w:ascii="Times New Roman" w:hAnsi="Times New Roman" w:cs="Times New Roman"/>
          <w:b/>
          <w:bCs/>
        </w:rPr>
      </w:pPr>
      <w:r w:rsidRPr="00B14886">
        <w:rPr>
          <w:rFonts w:ascii="Times New Roman" w:hAnsi="Times New Roman" w:cs="Times New Roman"/>
          <w:b/>
          <w:bCs/>
        </w:rPr>
        <w:t xml:space="preserve">In Philadelphia, </w:t>
      </w:r>
      <w:r w:rsidR="00990D1C">
        <w:rPr>
          <w:rFonts w:ascii="Times New Roman" w:hAnsi="Times New Roman" w:cs="Times New Roman"/>
          <w:b/>
          <w:bCs/>
        </w:rPr>
        <w:t xml:space="preserve">our goal is </w:t>
      </w:r>
      <w:r>
        <w:rPr>
          <w:rFonts w:ascii="Times New Roman" w:hAnsi="Times New Roman" w:cs="Times New Roman"/>
          <w:b/>
          <w:bCs/>
        </w:rPr>
        <w:t xml:space="preserve">to </w:t>
      </w:r>
      <w:r w:rsidRPr="00B14886">
        <w:rPr>
          <w:rFonts w:ascii="Times New Roman" w:hAnsi="Times New Roman" w:cs="Times New Roman"/>
          <w:b/>
          <w:bCs/>
        </w:rPr>
        <w:t>ensur</w:t>
      </w:r>
      <w:r w:rsidR="00990D1C">
        <w:rPr>
          <w:rFonts w:ascii="Times New Roman" w:hAnsi="Times New Roman" w:cs="Times New Roman"/>
          <w:b/>
          <w:bCs/>
        </w:rPr>
        <w:t>e</w:t>
      </w:r>
      <w:r w:rsidRPr="00B14886">
        <w:rPr>
          <w:rFonts w:ascii="Times New Roman" w:hAnsi="Times New Roman" w:cs="Times New Roman"/>
          <w:b/>
          <w:bCs/>
        </w:rPr>
        <w:t xml:space="preserve"> an equitable volume of infrastructure contracting dollars reach small and mid-sized businesses owned by people of color. The City of Philadelphia is committed to acting as a national leader on small business finance and public contracting reform to achieve equitable outcomes and inclusive economic growth.  </w:t>
      </w:r>
    </w:p>
    <w:p w14:paraId="374E3245" w14:textId="284F0FFE" w:rsidR="00300462" w:rsidRPr="005E43DB" w:rsidRDefault="00300462" w:rsidP="00300462">
      <w:pPr>
        <w:rPr>
          <w:rFonts w:ascii="Times New Roman" w:hAnsi="Times New Roman" w:cs="Times New Roman"/>
          <w:b/>
        </w:rPr>
      </w:pPr>
      <w:r w:rsidRPr="005E43DB">
        <w:rPr>
          <w:rFonts w:ascii="Times New Roman" w:hAnsi="Times New Roman" w:cs="Times New Roman"/>
          <w:b/>
        </w:rPr>
        <w:t>The Case for Local Reform</w:t>
      </w:r>
    </w:p>
    <w:p w14:paraId="58D78A48" w14:textId="77777777" w:rsidR="00300462" w:rsidRPr="00B14886" w:rsidRDefault="00300462" w:rsidP="00300462">
      <w:pPr>
        <w:rPr>
          <w:rFonts w:ascii="Times New Roman" w:hAnsi="Times New Roman" w:cs="Times New Roman"/>
        </w:rPr>
      </w:pPr>
      <w:r w:rsidRPr="00B14886">
        <w:rPr>
          <w:rFonts w:ascii="Times New Roman" w:hAnsi="Times New Roman" w:cs="Times New Roman"/>
        </w:rPr>
        <w:t xml:space="preserve">The case for bold action in Philadelphia is clear. We lag other major U.S. cities on multiple measures of racial equity, poverty, and minority business ownership, and despite </w:t>
      </w:r>
      <w:r>
        <w:rPr>
          <w:rFonts w:ascii="Times New Roman" w:hAnsi="Times New Roman" w:cs="Times New Roman"/>
        </w:rPr>
        <w:t>thoughtful</w:t>
      </w:r>
      <w:r w:rsidRPr="00B14886">
        <w:rPr>
          <w:rFonts w:ascii="Times New Roman" w:hAnsi="Times New Roman" w:cs="Times New Roman"/>
        </w:rPr>
        <w:t xml:space="preserve"> past initiatives, there’s significant room for improvement when it comes to ensuring public procurement and contracting practices encourage supplier diversity, rather than limit it through passive inaction. Despite our best efforts, past reforms have not impacted the racial wealth gap in Philadelphia. </w:t>
      </w:r>
    </w:p>
    <w:p w14:paraId="4CA59E7B" w14:textId="77777777" w:rsidR="00300462" w:rsidRPr="00B14886" w:rsidRDefault="00300462" w:rsidP="00300462">
      <w:pPr>
        <w:rPr>
          <w:rFonts w:ascii="Times New Roman" w:hAnsi="Times New Roman" w:cs="Times New Roman"/>
        </w:rPr>
      </w:pPr>
      <w:r w:rsidRPr="00B14886">
        <w:rPr>
          <w:rFonts w:ascii="Times New Roman" w:hAnsi="Times New Roman" w:cs="Times New Roman"/>
        </w:rPr>
        <w:t xml:space="preserve">Philadelphia’s poverty rate stands at 23%, the highest among large cities in the U.S. Poverty rates are considerably higher for residents of color: 31% and 38% of Black and Hispanic Philadelphians live in poverty, respectively, compared to just 15% of White Philadelphians. White residents make up a disproportionate share of Philadelphians earning over $200,000 a year, while Black residents make up a majority of those earning less than $10,000. </w:t>
      </w:r>
    </w:p>
    <w:p w14:paraId="5F740E50" w14:textId="77777777" w:rsidR="005E43DB" w:rsidRDefault="00300462" w:rsidP="00300462">
      <w:pPr>
        <w:rPr>
          <w:rFonts w:ascii="Times New Roman" w:hAnsi="Times New Roman" w:cs="Times New Roman"/>
        </w:rPr>
      </w:pPr>
      <w:r w:rsidRPr="00B14886">
        <w:rPr>
          <w:rFonts w:ascii="Times New Roman" w:hAnsi="Times New Roman" w:cs="Times New Roman"/>
        </w:rPr>
        <w:t xml:space="preserve">Black Philadelphians are particularly underrepresented when it comes to business ownership. Despite comprising 43% of the city’s population, Black-owned firms represent fewer than </w:t>
      </w:r>
      <w:hyperlink r:id="rId9">
        <w:r w:rsidRPr="00B14886">
          <w:rPr>
            <w:rFonts w:ascii="Times New Roman" w:hAnsi="Times New Roman" w:cs="Times New Roman"/>
            <w:color w:val="1155CC"/>
            <w:u w:val="single"/>
          </w:rPr>
          <w:t>three percent</w:t>
        </w:r>
      </w:hyperlink>
      <w:r w:rsidRPr="00B14886">
        <w:rPr>
          <w:rFonts w:ascii="Times New Roman" w:hAnsi="Times New Roman" w:cs="Times New Roman"/>
        </w:rPr>
        <w:t xml:space="preserve"> of all employer firms in the city, and roughly </w:t>
      </w:r>
      <w:hyperlink r:id="rId10">
        <w:r w:rsidRPr="00B14886">
          <w:rPr>
            <w:rFonts w:ascii="Times New Roman" w:hAnsi="Times New Roman" w:cs="Times New Roman"/>
            <w:color w:val="1155CC"/>
            <w:u w:val="single"/>
          </w:rPr>
          <w:t>7 percent</w:t>
        </w:r>
      </w:hyperlink>
      <w:r w:rsidRPr="00B14886">
        <w:rPr>
          <w:rFonts w:ascii="Times New Roman" w:hAnsi="Times New Roman" w:cs="Times New Roman"/>
        </w:rPr>
        <w:t xml:space="preserve"> of firms in the construction sector. </w:t>
      </w:r>
      <w:r>
        <w:rPr>
          <w:rFonts w:ascii="Times New Roman" w:hAnsi="Times New Roman" w:cs="Times New Roman"/>
        </w:rPr>
        <w:t xml:space="preserve">When sole proprietorships, or non-employee firms are included, Black ownership rates are estimated to be </w:t>
      </w:r>
      <w:hyperlink r:id="rId11" w:history="1">
        <w:r w:rsidRPr="004A60FD">
          <w:rPr>
            <w:rStyle w:val="Hyperlink"/>
            <w:rFonts w:ascii="Times New Roman" w:hAnsi="Times New Roman" w:cs="Times New Roman"/>
          </w:rPr>
          <w:t>closer to 25%</w:t>
        </w:r>
      </w:hyperlink>
      <w:r>
        <w:rPr>
          <w:rFonts w:ascii="Times New Roman" w:hAnsi="Times New Roman" w:cs="Times New Roman"/>
        </w:rPr>
        <w:t xml:space="preserve">. </w:t>
      </w:r>
      <w:r w:rsidRPr="00B14886">
        <w:rPr>
          <w:rFonts w:ascii="Times New Roman" w:hAnsi="Times New Roman" w:cs="Times New Roman"/>
        </w:rPr>
        <w:t xml:space="preserve">We know Black-owned businesses are, on average, substantially smaller and less capitalized than White-owned businesses. The COVD-19 pandemic only exacerbated these challenges. The pandemic devastated Black- and </w:t>
      </w:r>
      <w:r>
        <w:rPr>
          <w:rFonts w:ascii="Times New Roman" w:hAnsi="Times New Roman" w:cs="Times New Roman"/>
        </w:rPr>
        <w:t>B</w:t>
      </w:r>
      <w:r w:rsidRPr="00B14886">
        <w:rPr>
          <w:rFonts w:ascii="Times New Roman" w:hAnsi="Times New Roman" w:cs="Times New Roman"/>
        </w:rPr>
        <w:t xml:space="preserve">rown-owned small businesses, widening substantial gaps in the number, size, and growth potential of these firms. According to </w:t>
      </w:r>
      <w:hyperlink r:id="rId12">
        <w:r w:rsidRPr="00B14886">
          <w:rPr>
            <w:rFonts w:ascii="Times New Roman" w:hAnsi="Times New Roman" w:cs="Times New Roman"/>
            <w:color w:val="1155CC"/>
            <w:u w:val="single"/>
          </w:rPr>
          <w:t>estimates</w:t>
        </w:r>
      </w:hyperlink>
      <w:r w:rsidRPr="00B14886">
        <w:rPr>
          <w:rFonts w:ascii="Times New Roman" w:hAnsi="Times New Roman" w:cs="Times New Roman"/>
        </w:rPr>
        <w:t xml:space="preserve">, the number of Black business owners in Philadelphia fell by 68% between March and July 2020, compared to a 44% drop in White business ownership. </w:t>
      </w:r>
    </w:p>
    <w:p w14:paraId="343211E6" w14:textId="3C7B40DC" w:rsidR="00300462" w:rsidRPr="005E43DB" w:rsidRDefault="00300462" w:rsidP="00300462">
      <w:pPr>
        <w:rPr>
          <w:rFonts w:ascii="Times New Roman" w:hAnsi="Times New Roman" w:cs="Times New Roman"/>
        </w:rPr>
      </w:pPr>
      <w:r w:rsidRPr="00B14886">
        <w:rPr>
          <w:rFonts w:ascii="Times New Roman" w:hAnsi="Times New Roman" w:cs="Times New Roman"/>
        </w:rPr>
        <w:lastRenderedPageBreak/>
        <w:t xml:space="preserve">Increasing access to public contracts for </w:t>
      </w:r>
      <w:r>
        <w:rPr>
          <w:rFonts w:ascii="Times New Roman" w:hAnsi="Times New Roman" w:cs="Times New Roman"/>
        </w:rPr>
        <w:t>minority owned</w:t>
      </w:r>
      <w:r w:rsidRPr="00B14886">
        <w:rPr>
          <w:rFonts w:ascii="Times New Roman" w:hAnsi="Times New Roman" w:cs="Times New Roman"/>
        </w:rPr>
        <w:t xml:space="preserve"> businesses provides firms a pathway to growth. </w:t>
      </w:r>
      <w:r w:rsidRPr="00721391">
        <w:rPr>
          <w:rFonts w:ascii="Times New Roman" w:hAnsi="Times New Roman" w:cs="Times New Roman"/>
          <w:b/>
          <w:bCs/>
        </w:rPr>
        <w:t xml:space="preserve">Within Philadelphia alone, looking beyond just the City of Philadelphia itself, over a dozen public and quasi-public organizations </w:t>
      </w:r>
      <w:r>
        <w:rPr>
          <w:rFonts w:ascii="Times New Roman" w:hAnsi="Times New Roman" w:cs="Times New Roman"/>
          <w:b/>
          <w:bCs/>
        </w:rPr>
        <w:t xml:space="preserve">likely to receive federal infrastructure funds </w:t>
      </w:r>
      <w:r w:rsidRPr="00721391">
        <w:rPr>
          <w:rFonts w:ascii="Times New Roman" w:hAnsi="Times New Roman" w:cs="Times New Roman"/>
          <w:b/>
          <w:bCs/>
        </w:rPr>
        <w:t>run their own procurement and contracting programs.</w:t>
      </w:r>
      <w:r w:rsidRPr="00B14886">
        <w:rPr>
          <w:rFonts w:ascii="Times New Roman" w:hAnsi="Times New Roman" w:cs="Times New Roman"/>
        </w:rPr>
        <w:t xml:space="preserve"> This presents a significant opportunity for contractors and vendors, but the disparate landscape presents a fragmented system for small businesses and suppliers, limiting the collective impact. </w:t>
      </w:r>
    </w:p>
    <w:p w14:paraId="1ED0612A" w14:textId="391EED05" w:rsidR="00300462" w:rsidRDefault="00300462" w:rsidP="00300462">
      <w:pPr>
        <w:rPr>
          <w:rFonts w:ascii="Times New Roman" w:hAnsi="Times New Roman" w:cs="Times New Roman"/>
        </w:rPr>
      </w:pPr>
      <w:r w:rsidRPr="00B14886">
        <w:rPr>
          <w:rFonts w:ascii="Times New Roman" w:hAnsi="Times New Roman" w:cs="Times New Roman"/>
        </w:rPr>
        <w:t xml:space="preserve">New research commissioned by the Philadelphia Equity Alliance (PEA) from McKinsey &amp; Co. found the City and </w:t>
      </w:r>
      <w:r>
        <w:rPr>
          <w:rFonts w:ascii="Times New Roman" w:hAnsi="Times New Roman" w:cs="Times New Roman"/>
        </w:rPr>
        <w:t>nine</w:t>
      </w:r>
      <w:r w:rsidRPr="00B14886">
        <w:rPr>
          <w:rFonts w:ascii="Times New Roman" w:hAnsi="Times New Roman" w:cs="Times New Roman"/>
        </w:rPr>
        <w:t xml:space="preserve"> public entities</w:t>
      </w:r>
      <w:r>
        <w:rPr>
          <w:rStyle w:val="FootnoteReference"/>
          <w:rFonts w:ascii="Times New Roman" w:hAnsi="Times New Roman" w:cs="Times New Roman"/>
        </w:rPr>
        <w:footnoteReference w:id="1"/>
      </w:r>
      <w:r w:rsidRPr="00B14886">
        <w:rPr>
          <w:rFonts w:ascii="Times New Roman" w:hAnsi="Times New Roman" w:cs="Times New Roman"/>
        </w:rPr>
        <w:t xml:space="preserve"> collectively outsourced over $6.6 billion in spending in </w:t>
      </w:r>
      <w:r>
        <w:rPr>
          <w:rFonts w:ascii="Times New Roman" w:hAnsi="Times New Roman" w:cs="Times New Roman"/>
        </w:rPr>
        <w:t xml:space="preserve">FY </w:t>
      </w:r>
      <w:r w:rsidRPr="00B14886">
        <w:rPr>
          <w:rFonts w:ascii="Times New Roman" w:hAnsi="Times New Roman" w:cs="Times New Roman"/>
        </w:rPr>
        <w:t>2020, but onl</w:t>
      </w:r>
      <w:r>
        <w:rPr>
          <w:rFonts w:ascii="Times New Roman" w:hAnsi="Times New Roman" w:cs="Times New Roman"/>
        </w:rPr>
        <w:t xml:space="preserve">y between $400 and </w:t>
      </w:r>
      <w:r w:rsidRPr="00B14886">
        <w:rPr>
          <w:rFonts w:ascii="Times New Roman" w:hAnsi="Times New Roman" w:cs="Times New Roman"/>
        </w:rPr>
        <w:t xml:space="preserve">$800 million, or </w:t>
      </w:r>
      <w:r>
        <w:rPr>
          <w:rFonts w:ascii="Times New Roman" w:hAnsi="Times New Roman" w:cs="Times New Roman"/>
        </w:rPr>
        <w:t xml:space="preserve">between 6% and </w:t>
      </w:r>
      <w:r w:rsidRPr="00B14886">
        <w:rPr>
          <w:rFonts w:ascii="Times New Roman" w:hAnsi="Times New Roman" w:cs="Times New Roman"/>
        </w:rPr>
        <w:t xml:space="preserve">13%, of that total made its way to businesses owned by people of color, despite </w:t>
      </w:r>
      <w:r w:rsidR="00990D1C">
        <w:rPr>
          <w:rFonts w:ascii="Times New Roman" w:hAnsi="Times New Roman" w:cs="Times New Roman"/>
        </w:rPr>
        <w:t xml:space="preserve">those communities </w:t>
      </w:r>
      <w:r w:rsidRPr="00B14886">
        <w:rPr>
          <w:rFonts w:ascii="Times New Roman" w:hAnsi="Times New Roman" w:cs="Times New Roman"/>
        </w:rPr>
        <w:t>comprising over 58% of the city’s population.</w:t>
      </w:r>
      <w:r>
        <w:rPr>
          <w:rStyle w:val="FootnoteReference"/>
          <w:rFonts w:ascii="Times New Roman" w:hAnsi="Times New Roman" w:cs="Times New Roman"/>
        </w:rPr>
        <w:footnoteReference w:id="2"/>
      </w:r>
      <w:r w:rsidRPr="00B14886">
        <w:rPr>
          <w:rFonts w:ascii="Times New Roman" w:hAnsi="Times New Roman" w:cs="Times New Roman"/>
        </w:rPr>
        <w:t xml:space="preserve"> The City itself successfully committed </w:t>
      </w:r>
      <w:hyperlink r:id="rId13">
        <w:r w:rsidRPr="00B14886">
          <w:rPr>
            <w:rFonts w:ascii="Times New Roman" w:hAnsi="Times New Roman" w:cs="Times New Roman"/>
            <w:color w:val="1155CC"/>
            <w:u w:val="single"/>
          </w:rPr>
          <w:t xml:space="preserve">20% of city contracting dollars to minority business enterprises (MBEs) </w:t>
        </w:r>
      </w:hyperlink>
      <w:r w:rsidRPr="00B14886">
        <w:rPr>
          <w:rFonts w:ascii="Times New Roman" w:hAnsi="Times New Roman" w:cs="Times New Roman"/>
        </w:rPr>
        <w:t xml:space="preserve">in FY 2019, but failed to reach its own target of 25%. </w:t>
      </w:r>
    </w:p>
    <w:p w14:paraId="2C3E5E7C" w14:textId="35D2CF5D" w:rsidR="00300462" w:rsidRDefault="00300462" w:rsidP="00300462">
      <w:pPr>
        <w:rPr>
          <w:rFonts w:ascii="Times New Roman" w:hAnsi="Times New Roman" w:cs="Times New Roman"/>
        </w:rPr>
      </w:pPr>
      <w:r>
        <w:rPr>
          <w:rFonts w:ascii="Times New Roman" w:hAnsi="Times New Roman" w:cs="Times New Roman"/>
        </w:rPr>
        <w:t xml:space="preserve">McKinsey assessed that were all ten entities able to increase their MBE spend to 25% of all public contracts, they would contract roughly $1.7 billion to minority owned firms per year, creating minority wealth and quality employment opportunities for residents of color. </w:t>
      </w:r>
      <w:r w:rsidR="005E43DB">
        <w:rPr>
          <w:rFonts w:ascii="Times New Roman" w:hAnsi="Times New Roman" w:cs="Times New Roman"/>
        </w:rPr>
        <w:t xml:space="preserve">Part of the challenge, of course, is ensuring there are enough local MBE firms to meet that level of demand. </w:t>
      </w:r>
    </w:p>
    <w:p w14:paraId="0A0C5CFC" w14:textId="74C2AD15" w:rsidR="00300462" w:rsidRPr="00EC710E" w:rsidRDefault="00300462" w:rsidP="00300462">
      <w:r>
        <w:rPr>
          <w:rFonts w:ascii="Times New Roman" w:hAnsi="Times New Roman" w:cs="Times New Roman"/>
        </w:rPr>
        <w:t xml:space="preserve">McKinsey also analyzed the potential impact of President Biden’s </w:t>
      </w:r>
      <w:r w:rsidRPr="00EC710E">
        <w:rPr>
          <w:rFonts w:ascii="Times New Roman" w:hAnsi="Times New Roman" w:cs="Times New Roman"/>
        </w:rPr>
        <w:t>origina</w:t>
      </w:r>
      <w:r w:rsidR="005E43DB">
        <w:rPr>
          <w:rFonts w:ascii="Times New Roman" w:hAnsi="Times New Roman" w:cs="Times New Roman"/>
        </w:rPr>
        <w:t xml:space="preserve">l </w:t>
      </w:r>
      <w:r w:rsidRPr="00EC710E">
        <w:rPr>
          <w:rFonts w:ascii="Times New Roman" w:hAnsi="Times New Roman" w:cs="Times New Roman"/>
        </w:rPr>
        <w:t>American Jobs Plan</w:t>
      </w:r>
      <w:r w:rsidR="005E43DB">
        <w:rPr>
          <w:rFonts w:ascii="Times New Roman" w:hAnsi="Times New Roman" w:cs="Times New Roman"/>
        </w:rPr>
        <w:t>, which pre-dated the IIJA,</w:t>
      </w:r>
      <w:r>
        <w:rPr>
          <w:rFonts w:ascii="Times New Roman" w:hAnsi="Times New Roman" w:cs="Times New Roman"/>
        </w:rPr>
        <w:t xml:space="preserve"> </w:t>
      </w:r>
      <w:proofErr w:type="gramStart"/>
      <w:r>
        <w:rPr>
          <w:rFonts w:ascii="Times New Roman" w:hAnsi="Times New Roman" w:cs="Times New Roman"/>
        </w:rPr>
        <w:t>on</w:t>
      </w:r>
      <w:proofErr w:type="gramEnd"/>
      <w:r>
        <w:rPr>
          <w:rFonts w:ascii="Times New Roman" w:hAnsi="Times New Roman" w:cs="Times New Roman"/>
        </w:rPr>
        <w:t xml:space="preserve"> Philadelphia. The original </w:t>
      </w:r>
      <w:r w:rsidR="005E43DB">
        <w:rPr>
          <w:rFonts w:ascii="Times New Roman" w:hAnsi="Times New Roman" w:cs="Times New Roman"/>
        </w:rPr>
        <w:t xml:space="preserve">AJP </w:t>
      </w:r>
      <w:r>
        <w:rPr>
          <w:rFonts w:ascii="Times New Roman" w:hAnsi="Times New Roman" w:cs="Times New Roman"/>
        </w:rPr>
        <w:t>propos</w:t>
      </w:r>
      <w:r w:rsidR="005E43DB">
        <w:rPr>
          <w:rFonts w:ascii="Times New Roman" w:hAnsi="Times New Roman" w:cs="Times New Roman"/>
        </w:rPr>
        <w:t>al included</w:t>
      </w:r>
      <w:r>
        <w:rPr>
          <w:rFonts w:ascii="Times New Roman" w:hAnsi="Times New Roman" w:cs="Times New Roman"/>
        </w:rPr>
        <w:t xml:space="preserve"> over $2 trillion in new </w:t>
      </w:r>
      <w:proofErr w:type="gramStart"/>
      <w:r>
        <w:rPr>
          <w:rFonts w:ascii="Times New Roman" w:hAnsi="Times New Roman" w:cs="Times New Roman"/>
        </w:rPr>
        <w:t>spending, and</w:t>
      </w:r>
      <w:proofErr w:type="gramEnd"/>
      <w:r w:rsidRPr="00EC710E">
        <w:rPr>
          <w:rFonts w:ascii="Times New Roman" w:hAnsi="Times New Roman" w:cs="Times New Roman"/>
        </w:rPr>
        <w:t xml:space="preserve"> represented a potential tranche of funds that could generate an additional $100 million to $900 million in MBE spend per year over 8 years, </w:t>
      </w:r>
      <w:r>
        <w:rPr>
          <w:rFonts w:ascii="Times New Roman" w:hAnsi="Times New Roman" w:cs="Times New Roman"/>
        </w:rPr>
        <w:t xml:space="preserve">which would be </w:t>
      </w:r>
      <w:r w:rsidRPr="00EC710E">
        <w:rPr>
          <w:rFonts w:ascii="Times New Roman" w:hAnsi="Times New Roman" w:cs="Times New Roman"/>
        </w:rPr>
        <w:t>heavily skewed to an industry</w:t>
      </w:r>
      <w:r>
        <w:rPr>
          <w:rFonts w:ascii="Times New Roman" w:hAnsi="Times New Roman" w:cs="Times New Roman"/>
        </w:rPr>
        <w:t xml:space="preserve"> </w:t>
      </w:r>
      <w:r w:rsidRPr="00EC710E">
        <w:rPr>
          <w:rFonts w:ascii="Times New Roman" w:hAnsi="Times New Roman" w:cs="Times New Roman"/>
        </w:rPr>
        <w:t>(construction) that is more accessible to MBEs.</w:t>
      </w:r>
      <w:r>
        <w:rPr>
          <w:rFonts w:ascii="Times New Roman" w:hAnsi="Times New Roman" w:cs="Times New Roman"/>
        </w:rPr>
        <w:t xml:space="preserve"> The scale of the American Jobs Plan differ</w:t>
      </w:r>
      <w:r w:rsidR="005E43DB">
        <w:rPr>
          <w:rFonts w:ascii="Times New Roman" w:hAnsi="Times New Roman" w:cs="Times New Roman"/>
        </w:rPr>
        <w:t>ed</w:t>
      </w:r>
      <w:r>
        <w:rPr>
          <w:rFonts w:ascii="Times New Roman" w:hAnsi="Times New Roman" w:cs="Times New Roman"/>
        </w:rPr>
        <w:t xml:space="preserve"> significantly from the bipartisan Infrastructure Investment and Jobs Plan that </w:t>
      </w:r>
      <w:r w:rsidR="005E43DB">
        <w:rPr>
          <w:rFonts w:ascii="Times New Roman" w:hAnsi="Times New Roman" w:cs="Times New Roman"/>
        </w:rPr>
        <w:t xml:space="preserve">was signed by President Biden, </w:t>
      </w:r>
      <w:r>
        <w:rPr>
          <w:rFonts w:ascii="Times New Roman" w:hAnsi="Times New Roman" w:cs="Times New Roman"/>
        </w:rPr>
        <w:t>but the spirit of the analysis remains.</w:t>
      </w:r>
    </w:p>
    <w:p w14:paraId="23B29793" w14:textId="5138FF07" w:rsidR="00300462" w:rsidRPr="00B14886" w:rsidRDefault="00300462" w:rsidP="00300462">
      <w:pPr>
        <w:rPr>
          <w:rFonts w:ascii="Times New Roman" w:hAnsi="Times New Roman" w:cs="Times New Roman"/>
        </w:rPr>
      </w:pPr>
      <w:r>
        <w:rPr>
          <w:rFonts w:ascii="Times New Roman" w:hAnsi="Times New Roman" w:cs="Times New Roman"/>
        </w:rPr>
        <w:t>In addition to the quantitative analysis, the</w:t>
      </w:r>
      <w:r w:rsidRPr="00B14886">
        <w:rPr>
          <w:rFonts w:ascii="Times New Roman" w:hAnsi="Times New Roman" w:cs="Times New Roman"/>
        </w:rPr>
        <w:t xml:space="preserve"> Mc</w:t>
      </w:r>
      <w:r>
        <w:rPr>
          <w:rFonts w:ascii="Times New Roman" w:hAnsi="Times New Roman" w:cs="Times New Roman"/>
        </w:rPr>
        <w:t>K</w:t>
      </w:r>
      <w:r w:rsidRPr="00B14886">
        <w:rPr>
          <w:rFonts w:ascii="Times New Roman" w:hAnsi="Times New Roman" w:cs="Times New Roman"/>
        </w:rPr>
        <w:t xml:space="preserve">insey research, based on </w:t>
      </w:r>
      <w:r>
        <w:rPr>
          <w:rFonts w:ascii="Times New Roman" w:hAnsi="Times New Roman" w:cs="Times New Roman"/>
        </w:rPr>
        <w:t xml:space="preserve">27 </w:t>
      </w:r>
      <w:r w:rsidRPr="00B14886">
        <w:rPr>
          <w:rFonts w:ascii="Times New Roman" w:hAnsi="Times New Roman" w:cs="Times New Roman"/>
        </w:rPr>
        <w:t>stakeholder interviews</w:t>
      </w:r>
      <w:r>
        <w:rPr>
          <w:rFonts w:ascii="Times New Roman" w:hAnsi="Times New Roman" w:cs="Times New Roman"/>
        </w:rPr>
        <w:t>, public and requested data,</w:t>
      </w:r>
      <w:r w:rsidRPr="00B14886">
        <w:rPr>
          <w:rFonts w:ascii="Times New Roman" w:hAnsi="Times New Roman" w:cs="Times New Roman"/>
        </w:rPr>
        <w:t xml:space="preserve"> and a review of current practices, catalogued over 60 pain points </w:t>
      </w:r>
      <w:r>
        <w:rPr>
          <w:rFonts w:ascii="Times New Roman" w:hAnsi="Times New Roman" w:cs="Times New Roman"/>
        </w:rPr>
        <w:t xml:space="preserve">that included those experienced </w:t>
      </w:r>
      <w:r w:rsidRPr="00B14886">
        <w:rPr>
          <w:rFonts w:ascii="Times New Roman" w:hAnsi="Times New Roman" w:cs="Times New Roman"/>
        </w:rPr>
        <w:t xml:space="preserve">by businesses seeking to win public contracts in Philadelphia, and </w:t>
      </w:r>
      <w:r>
        <w:rPr>
          <w:rFonts w:ascii="Times New Roman" w:hAnsi="Times New Roman" w:cs="Times New Roman"/>
        </w:rPr>
        <w:t xml:space="preserve">those experienced by </w:t>
      </w:r>
      <w:r w:rsidRPr="00B14886">
        <w:rPr>
          <w:rFonts w:ascii="Times New Roman" w:hAnsi="Times New Roman" w:cs="Times New Roman"/>
        </w:rPr>
        <w:t>procurement staff seeking to improve outcomes</w:t>
      </w:r>
      <w:r w:rsidR="00472B4F">
        <w:rPr>
          <w:rFonts w:ascii="Times New Roman" w:hAnsi="Times New Roman" w:cs="Times New Roman"/>
        </w:rPr>
        <w:t xml:space="preserve"> for small and minority-owned suppliers and contractors</w:t>
      </w:r>
      <w:r w:rsidRPr="00B14886">
        <w:rPr>
          <w:rFonts w:ascii="Times New Roman" w:hAnsi="Times New Roman" w:cs="Times New Roman"/>
        </w:rPr>
        <w:t xml:space="preserve">. Challenges ran the gamut from the lack of access to quality capital, </w:t>
      </w:r>
      <w:r>
        <w:rPr>
          <w:rFonts w:ascii="Times New Roman" w:hAnsi="Times New Roman" w:cs="Times New Roman"/>
        </w:rPr>
        <w:t xml:space="preserve">duplicative paperwork, </w:t>
      </w:r>
      <w:r w:rsidRPr="00B14886">
        <w:rPr>
          <w:rFonts w:ascii="Times New Roman" w:hAnsi="Times New Roman" w:cs="Times New Roman"/>
        </w:rPr>
        <w:t xml:space="preserve">insurance and bonding challenges, </w:t>
      </w:r>
      <w:proofErr w:type="gramStart"/>
      <w:r w:rsidRPr="00B14886">
        <w:rPr>
          <w:rFonts w:ascii="Times New Roman" w:hAnsi="Times New Roman" w:cs="Times New Roman"/>
        </w:rPr>
        <w:t>overly-complex</w:t>
      </w:r>
      <w:proofErr w:type="gramEnd"/>
      <w:r w:rsidRPr="00B14886">
        <w:rPr>
          <w:rFonts w:ascii="Times New Roman" w:hAnsi="Times New Roman" w:cs="Times New Roman"/>
        </w:rPr>
        <w:t xml:space="preserve"> MBE </w:t>
      </w:r>
      <w:r w:rsidR="00472B4F">
        <w:rPr>
          <w:rFonts w:ascii="Times New Roman" w:hAnsi="Times New Roman" w:cs="Times New Roman"/>
        </w:rPr>
        <w:t xml:space="preserve">and DBE </w:t>
      </w:r>
      <w:r w:rsidRPr="00B14886">
        <w:rPr>
          <w:rFonts w:ascii="Times New Roman" w:hAnsi="Times New Roman" w:cs="Times New Roman"/>
        </w:rPr>
        <w:t xml:space="preserve">certification and bid processes, lack of procurement staff capacity, and a dearth of trust between communities of color and public systems. </w:t>
      </w:r>
      <w:r w:rsidRPr="002C5304">
        <w:rPr>
          <w:rFonts w:ascii="Times New Roman" w:hAnsi="Times New Roman" w:cs="Times New Roman"/>
        </w:rPr>
        <w:t>The McKinsey research reveal</w:t>
      </w:r>
      <w:r>
        <w:rPr>
          <w:rFonts w:ascii="Times New Roman" w:hAnsi="Times New Roman" w:cs="Times New Roman"/>
        </w:rPr>
        <w:t>ed</w:t>
      </w:r>
      <w:r w:rsidRPr="002C5304">
        <w:rPr>
          <w:rFonts w:ascii="Times New Roman" w:hAnsi="Times New Roman" w:cs="Times New Roman"/>
        </w:rPr>
        <w:t xml:space="preserve"> that these </w:t>
      </w:r>
      <w:r>
        <w:rPr>
          <w:rFonts w:ascii="Times New Roman" w:hAnsi="Times New Roman" w:cs="Times New Roman"/>
        </w:rPr>
        <w:t xml:space="preserve">ten </w:t>
      </w:r>
      <w:r w:rsidRPr="002C5304">
        <w:rPr>
          <w:rFonts w:ascii="Times New Roman" w:hAnsi="Times New Roman" w:cs="Times New Roman"/>
        </w:rPr>
        <w:t xml:space="preserve">separate </w:t>
      </w:r>
      <w:r>
        <w:rPr>
          <w:rFonts w:ascii="Times New Roman" w:hAnsi="Times New Roman" w:cs="Times New Roman"/>
        </w:rPr>
        <w:t>public-sector authorities</w:t>
      </w:r>
      <w:r w:rsidRPr="002C5304">
        <w:rPr>
          <w:rFonts w:ascii="Times New Roman" w:hAnsi="Times New Roman" w:cs="Times New Roman"/>
        </w:rPr>
        <w:t xml:space="preserve"> have different definitions of DBEs</w:t>
      </w:r>
      <w:r w:rsidR="00472B4F">
        <w:rPr>
          <w:rFonts w:ascii="Times New Roman" w:hAnsi="Times New Roman" w:cs="Times New Roman"/>
        </w:rPr>
        <w:t xml:space="preserve"> and MBEs </w:t>
      </w:r>
      <w:r>
        <w:rPr>
          <w:rFonts w:ascii="Times New Roman" w:hAnsi="Times New Roman" w:cs="Times New Roman"/>
        </w:rPr>
        <w:t xml:space="preserve">different reporting habits, </w:t>
      </w:r>
      <w:r w:rsidRPr="002C5304">
        <w:rPr>
          <w:rFonts w:ascii="Times New Roman" w:hAnsi="Times New Roman" w:cs="Times New Roman"/>
        </w:rPr>
        <w:t>use separate processes for procuring goods and services and engage, or fail to engage, with different stakeholders in the ecosystem, including entrepreneurial support organizations and financial institutions. There is simply no unified</w:t>
      </w:r>
      <w:r>
        <w:rPr>
          <w:rFonts w:ascii="Times New Roman" w:hAnsi="Times New Roman" w:cs="Times New Roman"/>
        </w:rPr>
        <w:t>, wholistic</w:t>
      </w:r>
      <w:r w:rsidRPr="002C5304">
        <w:rPr>
          <w:rFonts w:ascii="Times New Roman" w:hAnsi="Times New Roman" w:cs="Times New Roman"/>
        </w:rPr>
        <w:t xml:space="preserve"> approach to supplier diversity, meaning that the whole is less than the sum of </w:t>
      </w:r>
      <w:r>
        <w:rPr>
          <w:rFonts w:ascii="Times New Roman" w:hAnsi="Times New Roman" w:cs="Times New Roman"/>
        </w:rPr>
        <w:t>its</w:t>
      </w:r>
      <w:r w:rsidRPr="002C5304">
        <w:rPr>
          <w:rFonts w:ascii="Times New Roman" w:hAnsi="Times New Roman" w:cs="Times New Roman"/>
        </w:rPr>
        <w:t xml:space="preserve"> parts.</w:t>
      </w:r>
    </w:p>
    <w:p w14:paraId="28437F04" w14:textId="61E43059" w:rsidR="00300462" w:rsidRPr="00B14886" w:rsidRDefault="00300462" w:rsidP="00300462">
      <w:pPr>
        <w:rPr>
          <w:rFonts w:ascii="Times New Roman" w:hAnsi="Times New Roman" w:cs="Times New Roman"/>
        </w:rPr>
      </w:pPr>
      <w:r w:rsidRPr="00B14886">
        <w:rPr>
          <w:rFonts w:ascii="Times New Roman" w:hAnsi="Times New Roman" w:cs="Times New Roman"/>
        </w:rPr>
        <w:t>The City and public entities have a collective role to play on the demand side, by issuing contracts, and on the supply side, by helping Black and brown businesses launch and grow through expanded capital access and access to professional services</w:t>
      </w:r>
      <w:r w:rsidR="00472B4F">
        <w:rPr>
          <w:rFonts w:ascii="Times New Roman" w:hAnsi="Times New Roman" w:cs="Times New Roman"/>
        </w:rPr>
        <w:t xml:space="preserve"> in marketing, accounting, legal </w:t>
      </w:r>
      <w:proofErr w:type="gramStart"/>
      <w:r w:rsidR="00472B4F">
        <w:rPr>
          <w:rFonts w:ascii="Times New Roman" w:hAnsi="Times New Roman" w:cs="Times New Roman"/>
        </w:rPr>
        <w:t>services</w:t>
      </w:r>
      <w:proofErr w:type="gramEnd"/>
      <w:r w:rsidR="00472B4F">
        <w:rPr>
          <w:rFonts w:ascii="Times New Roman" w:hAnsi="Times New Roman" w:cs="Times New Roman"/>
        </w:rPr>
        <w:t xml:space="preserve"> and other functions necessary </w:t>
      </w:r>
      <w:r w:rsidR="00472B4F">
        <w:rPr>
          <w:rFonts w:ascii="Times New Roman" w:hAnsi="Times New Roman" w:cs="Times New Roman"/>
        </w:rPr>
        <w:lastRenderedPageBreak/>
        <w:t>for business growth</w:t>
      </w:r>
      <w:r w:rsidRPr="00B14886">
        <w:rPr>
          <w:rFonts w:ascii="Times New Roman" w:hAnsi="Times New Roman" w:cs="Times New Roman"/>
        </w:rPr>
        <w:t xml:space="preserve">. Closing existing public contracting gaps would have a significant impact and provide the long-term contracting relationships which stabilize business for sustainable growth. The expected increase of federal funds that will flow through local intermediaries beginning in 2021 presents an urgent opportunity for reform. </w:t>
      </w:r>
    </w:p>
    <w:p w14:paraId="406C94B8" w14:textId="70B8ABB2" w:rsidR="00300462" w:rsidRPr="00647FF1" w:rsidRDefault="00300462" w:rsidP="00300462">
      <w:pPr>
        <w:rPr>
          <w:rFonts w:ascii="Times New Roman" w:hAnsi="Times New Roman" w:cs="Times New Roman"/>
        </w:rPr>
      </w:pPr>
      <w:r w:rsidRPr="00647FF1">
        <w:rPr>
          <w:rFonts w:ascii="Times New Roman" w:hAnsi="Times New Roman" w:cs="Times New Roman"/>
          <w:b/>
          <w:color w:val="222222"/>
          <w:highlight w:val="white"/>
        </w:rPr>
        <w:t>A New Path Forward in Philadelphia</w:t>
      </w:r>
    </w:p>
    <w:p w14:paraId="233A3D0F" w14:textId="1B90C75E" w:rsidR="00300462" w:rsidRDefault="00300462" w:rsidP="00300462">
      <w:pPr>
        <w:rPr>
          <w:rFonts w:ascii="Times New Roman" w:hAnsi="Times New Roman" w:cs="Times New Roman"/>
        </w:rPr>
      </w:pPr>
      <w:r w:rsidRPr="00B14886">
        <w:rPr>
          <w:rFonts w:ascii="Times New Roman" w:hAnsi="Times New Roman" w:cs="Times New Roman"/>
        </w:rPr>
        <w:t xml:space="preserve">Achieving greater supplier diversity requires more than increasing </w:t>
      </w:r>
      <w:r w:rsidR="00647FF1">
        <w:rPr>
          <w:rFonts w:ascii="Times New Roman" w:hAnsi="Times New Roman" w:cs="Times New Roman"/>
        </w:rPr>
        <w:t xml:space="preserve">M/WBE or DBE spending </w:t>
      </w:r>
      <w:r w:rsidRPr="00B14886">
        <w:rPr>
          <w:rFonts w:ascii="Times New Roman" w:hAnsi="Times New Roman" w:cs="Times New Roman"/>
        </w:rPr>
        <w:t>targets. It requires wholesale institutional change. In June 20</w:t>
      </w:r>
      <w:r>
        <w:rPr>
          <w:rFonts w:ascii="Times New Roman" w:hAnsi="Times New Roman" w:cs="Times New Roman"/>
        </w:rPr>
        <w:t>21</w:t>
      </w:r>
      <w:r w:rsidRPr="00B14886">
        <w:rPr>
          <w:rFonts w:ascii="Times New Roman" w:hAnsi="Times New Roman" w:cs="Times New Roman"/>
        </w:rPr>
        <w:t xml:space="preserve">, Mayor </w:t>
      </w:r>
      <w:r>
        <w:rPr>
          <w:rFonts w:ascii="Times New Roman" w:hAnsi="Times New Roman" w:cs="Times New Roman"/>
        </w:rPr>
        <w:t xml:space="preserve">Jim </w:t>
      </w:r>
      <w:r w:rsidRPr="00B14886">
        <w:rPr>
          <w:rFonts w:ascii="Times New Roman" w:hAnsi="Times New Roman" w:cs="Times New Roman"/>
        </w:rPr>
        <w:t xml:space="preserve">Kenney convened leaders from the </w:t>
      </w:r>
      <w:proofErr w:type="gramStart"/>
      <w:r w:rsidRPr="00B14886">
        <w:rPr>
          <w:rFonts w:ascii="Times New Roman" w:hAnsi="Times New Roman" w:cs="Times New Roman"/>
        </w:rPr>
        <w:t>City</w:t>
      </w:r>
      <w:proofErr w:type="gramEnd"/>
      <w:r w:rsidRPr="00B14886">
        <w:rPr>
          <w:rFonts w:ascii="Times New Roman" w:hAnsi="Times New Roman" w:cs="Times New Roman"/>
        </w:rPr>
        <w:t xml:space="preserve">, the School District of Philadelphia, SEPTA, </w:t>
      </w:r>
      <w:r>
        <w:rPr>
          <w:rFonts w:ascii="Times New Roman" w:hAnsi="Times New Roman" w:cs="Times New Roman"/>
        </w:rPr>
        <w:t xml:space="preserve">PIDC, </w:t>
      </w:r>
      <w:proofErr w:type="spellStart"/>
      <w:r>
        <w:rPr>
          <w:rFonts w:ascii="Times New Roman" w:hAnsi="Times New Roman" w:cs="Times New Roman"/>
        </w:rPr>
        <w:t>LiUNA</w:t>
      </w:r>
      <w:proofErr w:type="spellEnd"/>
      <w:r>
        <w:rPr>
          <w:rFonts w:ascii="Times New Roman" w:hAnsi="Times New Roman" w:cs="Times New Roman"/>
        </w:rPr>
        <w:t xml:space="preserve">, </w:t>
      </w:r>
      <w:r w:rsidRPr="00B14886">
        <w:rPr>
          <w:rFonts w:ascii="Times New Roman" w:hAnsi="Times New Roman" w:cs="Times New Roman"/>
        </w:rPr>
        <w:t xml:space="preserve">The Enterprise Center, </w:t>
      </w:r>
      <w:r>
        <w:rPr>
          <w:rFonts w:ascii="Times New Roman" w:hAnsi="Times New Roman" w:cs="Times New Roman"/>
        </w:rPr>
        <w:t xml:space="preserve">The Economy League, </w:t>
      </w:r>
      <w:r w:rsidRPr="00B14886">
        <w:rPr>
          <w:rFonts w:ascii="Times New Roman" w:hAnsi="Times New Roman" w:cs="Times New Roman"/>
        </w:rPr>
        <w:t>and other key stakeholders to review McKinsey’s research and chart a path forward.</w:t>
      </w:r>
    </w:p>
    <w:p w14:paraId="370C6549" w14:textId="3F2EE617" w:rsidR="00682EA7" w:rsidRPr="00682EA7" w:rsidRDefault="00300462" w:rsidP="00472B4F">
      <w:pPr>
        <w:rPr>
          <w:rFonts w:ascii="Times New Roman" w:hAnsi="Times New Roman" w:cs="Times New Roman"/>
        </w:rPr>
      </w:pPr>
      <w:r w:rsidRPr="002C5304">
        <w:rPr>
          <w:rFonts w:ascii="Times New Roman" w:hAnsi="Times New Roman" w:cs="Times New Roman"/>
        </w:rPr>
        <w:t xml:space="preserve">A strong supplier diversity system needs an entity that can both coordinate and align procurement efforts across multiple public entities as well as work across sectors to form and grow DBEs. </w:t>
      </w:r>
      <w:r w:rsidRPr="00647FF1">
        <w:rPr>
          <w:rFonts w:ascii="Times New Roman" w:hAnsi="Times New Roman" w:cs="Times New Roman"/>
          <w:b/>
          <w:bCs/>
        </w:rPr>
        <w:t xml:space="preserve">A strong ecosystem should match the </w:t>
      </w:r>
      <w:r w:rsidR="00647FF1" w:rsidRPr="00647FF1">
        <w:rPr>
          <w:rFonts w:ascii="Times New Roman" w:hAnsi="Times New Roman" w:cs="Times New Roman"/>
          <w:b/>
          <w:bCs/>
        </w:rPr>
        <w:t xml:space="preserve">regional </w:t>
      </w:r>
      <w:r w:rsidRPr="00647FF1">
        <w:rPr>
          <w:rFonts w:ascii="Times New Roman" w:hAnsi="Times New Roman" w:cs="Times New Roman"/>
          <w:b/>
          <w:bCs/>
        </w:rPr>
        <w:t xml:space="preserve">demand coming from public entities with the supply of local DBE vendors that can (or could) meet these </w:t>
      </w:r>
      <w:proofErr w:type="gramStart"/>
      <w:r w:rsidRPr="00647FF1">
        <w:rPr>
          <w:rFonts w:ascii="Times New Roman" w:hAnsi="Times New Roman" w:cs="Times New Roman"/>
          <w:b/>
          <w:bCs/>
        </w:rPr>
        <w:t>needs;</w:t>
      </w:r>
      <w:proofErr w:type="gramEnd"/>
      <w:r w:rsidRPr="00647FF1">
        <w:rPr>
          <w:rFonts w:ascii="Times New Roman" w:hAnsi="Times New Roman" w:cs="Times New Roman"/>
          <w:b/>
          <w:bCs/>
        </w:rPr>
        <w:t xml:space="preserve"> in other words, market matching and market building.</w:t>
      </w:r>
      <w:r w:rsidRPr="002C5304" w:rsidDel="003B0A83">
        <w:rPr>
          <w:rFonts w:ascii="Times New Roman" w:hAnsi="Times New Roman" w:cs="Times New Roman"/>
        </w:rPr>
        <w:t xml:space="preserve"> </w:t>
      </w:r>
      <w:r w:rsidRPr="002C5304">
        <w:rPr>
          <w:rFonts w:ascii="Times New Roman" w:hAnsi="Times New Roman" w:cs="Times New Roman"/>
        </w:rPr>
        <w:t xml:space="preserve"> This will require not only a change in public procurement practices which, in the past, has often inhibited DBE firms from applying for and securing major government contracts, but also an investment in </w:t>
      </w:r>
      <w:r w:rsidRPr="002C5304">
        <w:rPr>
          <w:rFonts w:ascii="Times New Roman" w:eastAsia="Times New Roman" w:hAnsi="Times New Roman" w:cs="Times New Roman"/>
        </w:rPr>
        <w:t>significant DBE business coaching and mentoring and access to quality capital to be able to compete for and successfully deliver public contracts.</w:t>
      </w:r>
    </w:p>
    <w:sectPr w:rsidR="00682EA7" w:rsidRPr="00682EA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AE47DA" w14:textId="77777777" w:rsidR="00340D62" w:rsidRDefault="00340D62" w:rsidP="00FE2A40">
      <w:pPr>
        <w:spacing w:after="0" w:line="240" w:lineRule="auto"/>
      </w:pPr>
      <w:r>
        <w:separator/>
      </w:r>
    </w:p>
  </w:endnote>
  <w:endnote w:type="continuationSeparator" w:id="0">
    <w:p w14:paraId="24CC5608" w14:textId="77777777" w:rsidR="00340D62" w:rsidRDefault="00340D62" w:rsidP="00FE2A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8E0732" w14:textId="77777777" w:rsidR="00340D62" w:rsidRDefault="00340D62" w:rsidP="00FE2A40">
      <w:pPr>
        <w:spacing w:after="0" w:line="240" w:lineRule="auto"/>
      </w:pPr>
      <w:r>
        <w:separator/>
      </w:r>
    </w:p>
  </w:footnote>
  <w:footnote w:type="continuationSeparator" w:id="0">
    <w:p w14:paraId="392A88D8" w14:textId="77777777" w:rsidR="00340D62" w:rsidRDefault="00340D62" w:rsidP="00FE2A40">
      <w:pPr>
        <w:spacing w:after="0" w:line="240" w:lineRule="auto"/>
      </w:pPr>
      <w:r>
        <w:continuationSeparator/>
      </w:r>
    </w:p>
  </w:footnote>
  <w:footnote w:id="1">
    <w:p w14:paraId="313322F3" w14:textId="77777777" w:rsidR="00300462" w:rsidRPr="001D3E91" w:rsidRDefault="00300462" w:rsidP="00300462">
      <w:pPr>
        <w:pStyle w:val="FootnoteText"/>
        <w:rPr>
          <w:rFonts w:ascii="Times New Roman" w:hAnsi="Times New Roman" w:cs="Times New Roman"/>
          <w:sz w:val="22"/>
          <w:szCs w:val="22"/>
          <w:lang w:val="en-US"/>
        </w:rPr>
      </w:pPr>
      <w:r w:rsidRPr="001D3E91">
        <w:rPr>
          <w:rStyle w:val="FootnoteReference"/>
          <w:rFonts w:ascii="Times New Roman" w:hAnsi="Times New Roman" w:cs="Times New Roman"/>
          <w:sz w:val="22"/>
          <w:szCs w:val="22"/>
        </w:rPr>
        <w:footnoteRef/>
      </w:r>
      <w:r w:rsidRPr="001D3E91">
        <w:rPr>
          <w:rFonts w:ascii="Times New Roman" w:hAnsi="Times New Roman" w:cs="Times New Roman"/>
          <w:sz w:val="22"/>
          <w:szCs w:val="22"/>
        </w:rPr>
        <w:t xml:space="preserve"> </w:t>
      </w:r>
      <w:r w:rsidRPr="001D3E91">
        <w:rPr>
          <w:rFonts w:ascii="Times New Roman" w:hAnsi="Times New Roman" w:cs="Times New Roman"/>
          <w:sz w:val="22"/>
          <w:szCs w:val="22"/>
          <w:lang w:val="en-US"/>
        </w:rPr>
        <w:t>The ten entities included the City of Philadelphia, SEPTA, School District of Philadelphia, Philadelphia Water Department, Philadelphia Gas Works, Philadelphia Housing Authority, Philadelphia International Airport, Philadelphia Parking Authority, PhilaPort, and the Community College of Philadelphia.</w:t>
      </w:r>
    </w:p>
  </w:footnote>
  <w:footnote w:id="2">
    <w:p w14:paraId="11D09D4C" w14:textId="77777777" w:rsidR="00300462" w:rsidRPr="001D3E91" w:rsidRDefault="00300462" w:rsidP="00300462">
      <w:pPr>
        <w:pStyle w:val="FootnoteText"/>
        <w:rPr>
          <w:lang w:val="en-US"/>
        </w:rPr>
      </w:pPr>
      <w:r w:rsidRPr="001D3E91">
        <w:rPr>
          <w:rStyle w:val="FootnoteReference"/>
          <w:rFonts w:ascii="Times New Roman" w:hAnsi="Times New Roman" w:cs="Times New Roman"/>
          <w:sz w:val="22"/>
          <w:szCs w:val="22"/>
        </w:rPr>
        <w:footnoteRef/>
      </w:r>
      <w:r w:rsidRPr="001D3E91">
        <w:rPr>
          <w:rFonts w:ascii="Times New Roman" w:hAnsi="Times New Roman" w:cs="Times New Roman"/>
          <w:sz w:val="22"/>
          <w:szCs w:val="22"/>
        </w:rPr>
        <w:t xml:space="preserve"> The estimate range reflect the difficulty of assessing public spend on minority firms given inconsistent </w:t>
      </w:r>
      <w:r>
        <w:rPr>
          <w:rFonts w:ascii="Times New Roman" w:hAnsi="Times New Roman" w:cs="Times New Roman"/>
          <w:sz w:val="22"/>
          <w:szCs w:val="22"/>
        </w:rPr>
        <w:t xml:space="preserve">definitions, </w:t>
      </w:r>
      <w:r w:rsidRPr="001D3E91">
        <w:rPr>
          <w:rFonts w:ascii="Times New Roman" w:hAnsi="Times New Roman" w:cs="Times New Roman"/>
          <w:sz w:val="22"/>
          <w:szCs w:val="22"/>
        </w:rPr>
        <w:t>data collection and reporting.</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BD5375"/>
    <w:multiLevelType w:val="hybridMultilevel"/>
    <w:tmpl w:val="025CBE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41714684"/>
    <w:multiLevelType w:val="multilevel"/>
    <w:tmpl w:val="F47496AC"/>
    <w:lvl w:ilvl="0">
      <w:start w:val="1"/>
      <w:numFmt w:val="decimal"/>
      <w:lvlText w:val="%1."/>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58D64884"/>
    <w:multiLevelType w:val="hybridMultilevel"/>
    <w:tmpl w:val="64186F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EEA5D7F"/>
    <w:multiLevelType w:val="hybridMultilevel"/>
    <w:tmpl w:val="E642FA3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6465"/>
    <w:rsid w:val="00020EB2"/>
    <w:rsid w:val="000708CF"/>
    <w:rsid w:val="0007794C"/>
    <w:rsid w:val="000D0A38"/>
    <w:rsid w:val="000D2E21"/>
    <w:rsid w:val="00154156"/>
    <w:rsid w:val="001B14B4"/>
    <w:rsid w:val="001B35C3"/>
    <w:rsid w:val="001D3436"/>
    <w:rsid w:val="002D46FA"/>
    <w:rsid w:val="002E2128"/>
    <w:rsid w:val="00300462"/>
    <w:rsid w:val="00306C35"/>
    <w:rsid w:val="00340D62"/>
    <w:rsid w:val="0034433E"/>
    <w:rsid w:val="0036350A"/>
    <w:rsid w:val="003B23FE"/>
    <w:rsid w:val="003D4D9C"/>
    <w:rsid w:val="003E3889"/>
    <w:rsid w:val="00416760"/>
    <w:rsid w:val="004172A4"/>
    <w:rsid w:val="00426EB2"/>
    <w:rsid w:val="0045273A"/>
    <w:rsid w:val="00461B02"/>
    <w:rsid w:val="0046655D"/>
    <w:rsid w:val="00472B4F"/>
    <w:rsid w:val="004C1A6A"/>
    <w:rsid w:val="004C3AF8"/>
    <w:rsid w:val="005154F6"/>
    <w:rsid w:val="005269A9"/>
    <w:rsid w:val="0053102D"/>
    <w:rsid w:val="00535A4B"/>
    <w:rsid w:val="00583789"/>
    <w:rsid w:val="005862F1"/>
    <w:rsid w:val="005E43DB"/>
    <w:rsid w:val="00646465"/>
    <w:rsid w:val="00647FF1"/>
    <w:rsid w:val="00682EA7"/>
    <w:rsid w:val="006C7EEB"/>
    <w:rsid w:val="006E6B85"/>
    <w:rsid w:val="006F28AA"/>
    <w:rsid w:val="00717D57"/>
    <w:rsid w:val="0074251F"/>
    <w:rsid w:val="00752B1B"/>
    <w:rsid w:val="00766F20"/>
    <w:rsid w:val="007E0041"/>
    <w:rsid w:val="008400E3"/>
    <w:rsid w:val="008578B9"/>
    <w:rsid w:val="008B20FE"/>
    <w:rsid w:val="008C5A1F"/>
    <w:rsid w:val="008E616B"/>
    <w:rsid w:val="008F07F2"/>
    <w:rsid w:val="009201E5"/>
    <w:rsid w:val="0094215B"/>
    <w:rsid w:val="0095132E"/>
    <w:rsid w:val="00990D1C"/>
    <w:rsid w:val="009B4DE0"/>
    <w:rsid w:val="009D2E1B"/>
    <w:rsid w:val="00A4509B"/>
    <w:rsid w:val="00A556A7"/>
    <w:rsid w:val="00A8530A"/>
    <w:rsid w:val="00A93F57"/>
    <w:rsid w:val="00AC7A54"/>
    <w:rsid w:val="00AD4D76"/>
    <w:rsid w:val="00AF45A3"/>
    <w:rsid w:val="00B3188F"/>
    <w:rsid w:val="00C86F83"/>
    <w:rsid w:val="00CA6E3E"/>
    <w:rsid w:val="00CE5785"/>
    <w:rsid w:val="00D118A1"/>
    <w:rsid w:val="00D15A96"/>
    <w:rsid w:val="00D42EED"/>
    <w:rsid w:val="00DA74ED"/>
    <w:rsid w:val="00E1344D"/>
    <w:rsid w:val="00E13829"/>
    <w:rsid w:val="00EB39B4"/>
    <w:rsid w:val="00F30EFB"/>
    <w:rsid w:val="00F628C8"/>
    <w:rsid w:val="00F97C0B"/>
    <w:rsid w:val="00FE2A4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AE7FA9"/>
  <w15:chartTrackingRefBased/>
  <w15:docId w15:val="{FBC2137D-AAE9-4264-90D3-4F7F1B163E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14B4"/>
    <w:pPr>
      <w:spacing w:line="252" w:lineRule="auto"/>
      <w:ind w:left="720"/>
      <w:contextualSpacing/>
    </w:pPr>
    <w:rPr>
      <w:rFonts w:ascii="Calibri" w:hAnsi="Calibri" w:cs="Calibri"/>
    </w:rPr>
  </w:style>
  <w:style w:type="character" w:styleId="CommentReference">
    <w:name w:val="annotation reference"/>
    <w:basedOn w:val="DefaultParagraphFont"/>
    <w:uiPriority w:val="99"/>
    <w:semiHidden/>
    <w:unhideWhenUsed/>
    <w:rsid w:val="006F28AA"/>
    <w:rPr>
      <w:sz w:val="16"/>
      <w:szCs w:val="16"/>
    </w:rPr>
  </w:style>
  <w:style w:type="paragraph" w:styleId="CommentText">
    <w:name w:val="annotation text"/>
    <w:basedOn w:val="Normal"/>
    <w:link w:val="CommentTextChar"/>
    <w:uiPriority w:val="99"/>
    <w:semiHidden/>
    <w:unhideWhenUsed/>
    <w:rsid w:val="006F28AA"/>
    <w:pPr>
      <w:spacing w:line="240" w:lineRule="auto"/>
    </w:pPr>
    <w:rPr>
      <w:sz w:val="20"/>
      <w:szCs w:val="20"/>
    </w:rPr>
  </w:style>
  <w:style w:type="character" w:customStyle="1" w:styleId="CommentTextChar">
    <w:name w:val="Comment Text Char"/>
    <w:basedOn w:val="DefaultParagraphFont"/>
    <w:link w:val="CommentText"/>
    <w:uiPriority w:val="99"/>
    <w:semiHidden/>
    <w:rsid w:val="006F28AA"/>
    <w:rPr>
      <w:sz w:val="20"/>
      <w:szCs w:val="20"/>
    </w:rPr>
  </w:style>
  <w:style w:type="paragraph" w:styleId="CommentSubject">
    <w:name w:val="annotation subject"/>
    <w:basedOn w:val="CommentText"/>
    <w:next w:val="CommentText"/>
    <w:link w:val="CommentSubjectChar"/>
    <w:uiPriority w:val="99"/>
    <w:semiHidden/>
    <w:unhideWhenUsed/>
    <w:rsid w:val="006F28AA"/>
    <w:rPr>
      <w:b/>
      <w:bCs/>
    </w:rPr>
  </w:style>
  <w:style w:type="character" w:customStyle="1" w:styleId="CommentSubjectChar">
    <w:name w:val="Comment Subject Char"/>
    <w:basedOn w:val="CommentTextChar"/>
    <w:link w:val="CommentSubject"/>
    <w:uiPriority w:val="99"/>
    <w:semiHidden/>
    <w:rsid w:val="006F28AA"/>
    <w:rPr>
      <w:b/>
      <w:bCs/>
      <w:sz w:val="20"/>
      <w:szCs w:val="20"/>
    </w:rPr>
  </w:style>
  <w:style w:type="paragraph" w:styleId="NormalWeb">
    <w:name w:val="Normal (Web)"/>
    <w:basedOn w:val="Normal"/>
    <w:uiPriority w:val="99"/>
    <w:unhideWhenUsed/>
    <w:rsid w:val="005269A9"/>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FE2A40"/>
    <w:pPr>
      <w:tabs>
        <w:tab w:val="center" w:pos="4680"/>
        <w:tab w:val="right" w:pos="9360"/>
      </w:tabs>
      <w:spacing w:after="0" w:line="240" w:lineRule="auto"/>
    </w:pPr>
  </w:style>
  <w:style w:type="character" w:customStyle="1" w:styleId="HeaderChar">
    <w:name w:val="Header Char"/>
    <w:basedOn w:val="DefaultParagraphFont"/>
    <w:link w:val="Header"/>
    <w:uiPriority w:val="99"/>
    <w:rsid w:val="00FE2A40"/>
  </w:style>
  <w:style w:type="paragraph" w:styleId="Footer">
    <w:name w:val="footer"/>
    <w:basedOn w:val="Normal"/>
    <w:link w:val="FooterChar"/>
    <w:uiPriority w:val="99"/>
    <w:unhideWhenUsed/>
    <w:rsid w:val="00FE2A40"/>
    <w:pPr>
      <w:tabs>
        <w:tab w:val="center" w:pos="4680"/>
        <w:tab w:val="right" w:pos="9360"/>
      </w:tabs>
      <w:spacing w:after="0" w:line="240" w:lineRule="auto"/>
    </w:pPr>
  </w:style>
  <w:style w:type="character" w:customStyle="1" w:styleId="FooterChar">
    <w:name w:val="Footer Char"/>
    <w:basedOn w:val="DefaultParagraphFont"/>
    <w:link w:val="Footer"/>
    <w:uiPriority w:val="99"/>
    <w:rsid w:val="00FE2A40"/>
  </w:style>
  <w:style w:type="character" w:styleId="Hyperlink">
    <w:name w:val="Hyperlink"/>
    <w:basedOn w:val="DefaultParagraphFont"/>
    <w:uiPriority w:val="99"/>
    <w:unhideWhenUsed/>
    <w:rsid w:val="00300462"/>
    <w:rPr>
      <w:color w:val="0563C1" w:themeColor="hyperlink"/>
      <w:u w:val="single"/>
    </w:rPr>
  </w:style>
  <w:style w:type="paragraph" w:styleId="FootnoteText">
    <w:name w:val="footnote text"/>
    <w:basedOn w:val="Normal"/>
    <w:link w:val="FootnoteTextChar"/>
    <w:uiPriority w:val="99"/>
    <w:semiHidden/>
    <w:unhideWhenUsed/>
    <w:rsid w:val="00300462"/>
    <w:pPr>
      <w:spacing w:after="0" w:line="240" w:lineRule="auto"/>
    </w:pPr>
    <w:rPr>
      <w:rFonts w:ascii="Arial" w:eastAsia="Arial" w:hAnsi="Arial" w:cs="Arial"/>
      <w:sz w:val="20"/>
      <w:szCs w:val="20"/>
      <w:lang w:val="en"/>
    </w:rPr>
  </w:style>
  <w:style w:type="character" w:customStyle="1" w:styleId="FootnoteTextChar">
    <w:name w:val="Footnote Text Char"/>
    <w:basedOn w:val="DefaultParagraphFont"/>
    <w:link w:val="FootnoteText"/>
    <w:uiPriority w:val="99"/>
    <w:semiHidden/>
    <w:rsid w:val="00300462"/>
    <w:rPr>
      <w:rFonts w:ascii="Arial" w:eastAsia="Arial" w:hAnsi="Arial" w:cs="Arial"/>
      <w:sz w:val="20"/>
      <w:szCs w:val="20"/>
      <w:lang w:val="en"/>
    </w:rPr>
  </w:style>
  <w:style w:type="character" w:styleId="FootnoteReference">
    <w:name w:val="footnote reference"/>
    <w:basedOn w:val="DefaultParagraphFont"/>
    <w:uiPriority w:val="99"/>
    <w:semiHidden/>
    <w:unhideWhenUsed/>
    <w:rsid w:val="00300462"/>
    <w:rPr>
      <w:vertAlign w:val="superscript"/>
    </w:rPr>
  </w:style>
  <w:style w:type="character" w:styleId="UnresolvedMention">
    <w:name w:val="Unresolved Mention"/>
    <w:basedOn w:val="DefaultParagraphFont"/>
    <w:uiPriority w:val="99"/>
    <w:semiHidden/>
    <w:unhideWhenUsed/>
    <w:rsid w:val="008C5A1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8245117">
      <w:bodyDiv w:val="1"/>
      <w:marLeft w:val="0"/>
      <w:marRight w:val="0"/>
      <w:marTop w:val="0"/>
      <w:marBottom w:val="0"/>
      <w:divBdr>
        <w:top w:val="none" w:sz="0" w:space="0" w:color="auto"/>
        <w:left w:val="none" w:sz="0" w:space="0" w:color="auto"/>
        <w:bottom w:val="none" w:sz="0" w:space="0" w:color="auto"/>
        <w:right w:val="none" w:sz="0" w:space="0" w:color="auto"/>
      </w:divBdr>
    </w:div>
    <w:div w:id="914629537">
      <w:bodyDiv w:val="1"/>
      <w:marLeft w:val="0"/>
      <w:marRight w:val="0"/>
      <w:marTop w:val="0"/>
      <w:marBottom w:val="0"/>
      <w:divBdr>
        <w:top w:val="none" w:sz="0" w:space="0" w:color="auto"/>
        <w:left w:val="none" w:sz="0" w:space="0" w:color="auto"/>
        <w:bottom w:val="none" w:sz="0" w:space="0" w:color="auto"/>
        <w:right w:val="none" w:sz="0" w:space="0" w:color="auto"/>
      </w:divBdr>
    </w:div>
    <w:div w:id="1066760553">
      <w:bodyDiv w:val="1"/>
      <w:marLeft w:val="0"/>
      <w:marRight w:val="0"/>
      <w:marTop w:val="0"/>
      <w:marBottom w:val="0"/>
      <w:divBdr>
        <w:top w:val="none" w:sz="0" w:space="0" w:color="auto"/>
        <w:left w:val="none" w:sz="0" w:space="0" w:color="auto"/>
        <w:bottom w:val="none" w:sz="0" w:space="0" w:color="auto"/>
        <w:right w:val="none" w:sz="0" w:space="0" w:color="auto"/>
      </w:divBdr>
    </w:div>
    <w:div w:id="1336223610">
      <w:bodyDiv w:val="1"/>
      <w:marLeft w:val="0"/>
      <w:marRight w:val="0"/>
      <w:marTop w:val="0"/>
      <w:marBottom w:val="0"/>
      <w:divBdr>
        <w:top w:val="none" w:sz="0" w:space="0" w:color="auto"/>
        <w:left w:val="none" w:sz="0" w:space="0" w:color="auto"/>
        <w:bottom w:val="none" w:sz="0" w:space="0" w:color="auto"/>
        <w:right w:val="none" w:sz="0" w:space="0" w:color="auto"/>
      </w:divBdr>
    </w:div>
    <w:div w:id="1377579663">
      <w:bodyDiv w:val="1"/>
      <w:marLeft w:val="0"/>
      <w:marRight w:val="0"/>
      <w:marTop w:val="0"/>
      <w:marBottom w:val="0"/>
      <w:divBdr>
        <w:top w:val="none" w:sz="0" w:space="0" w:color="auto"/>
        <w:left w:val="none" w:sz="0" w:space="0" w:color="auto"/>
        <w:bottom w:val="none" w:sz="0" w:space="0" w:color="auto"/>
        <w:right w:val="none" w:sz="0" w:space="0" w:color="auto"/>
      </w:divBdr>
    </w:div>
    <w:div w:id="1467816749">
      <w:bodyDiv w:val="1"/>
      <w:marLeft w:val="0"/>
      <w:marRight w:val="0"/>
      <w:marTop w:val="0"/>
      <w:marBottom w:val="0"/>
      <w:divBdr>
        <w:top w:val="none" w:sz="0" w:space="0" w:color="auto"/>
        <w:left w:val="none" w:sz="0" w:space="0" w:color="auto"/>
        <w:bottom w:val="none" w:sz="0" w:space="0" w:color="auto"/>
        <w:right w:val="none" w:sz="0" w:space="0" w:color="auto"/>
      </w:divBdr>
    </w:div>
    <w:div w:id="17048190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whitehouse.gov/briefing-room/statements-releases/2021/11/15/fact-sheet-president-bidens-executive-order-establishing-priorities-and-task-force-for-implementation-of-the-bipartisan-infrastructure-law/" TargetMode="External"/><Relationship Id="rId13" Type="http://schemas.openxmlformats.org/officeDocument/2006/relationships/hyperlink" Target="https://www.phila.gov/media/20200826084552/OEO-FY19-Disparity-Study.pdf" TargetMode="External"/><Relationship Id="rId3" Type="http://schemas.openxmlformats.org/officeDocument/2006/relationships/settings" Target="settings.xml"/><Relationship Id="rId7" Type="http://schemas.openxmlformats.org/officeDocument/2006/relationships/hyperlink" Target="https://www.whitehouse.gov/briefing-room/statements-releases/2021/06/01/fact-sheet-biden-harris-administration-announces-new-actions-to-build-black-wealth-and-narrow-the-racial-wealth-gap/" TargetMode="External"/><Relationship Id="rId12" Type="http://schemas.openxmlformats.org/officeDocument/2006/relationships/hyperlink" Target="https://whyy.org/articles/phillys-black-owned-business-crisis-walloped-by-the-pandemic-and-closing-at-faster-rates/"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phillytrib.com/news/local_news/black-owned-firms-make-up-larger-share-of-philadelphia-s/article_be21b456-e6e8-5133-b676-126a21fe834e.html?fbclid=IwAR11sQzY-uFwa43pL52REv-oX52qEW0nAj9dyzWyHaIsj03XK-t-HSuD5N8"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hyy.org/articles/we-demand-place-in-philadelphia-building-trades/" TargetMode="External"/><Relationship Id="rId4" Type="http://schemas.openxmlformats.org/officeDocument/2006/relationships/webSettings" Target="webSettings.xml"/><Relationship Id="rId9" Type="http://schemas.openxmlformats.org/officeDocument/2006/relationships/hyperlink" Target="https://centercityphila.org/research-reports/getting-more-philadelphians-back-to-work-business-density-and-the-role-of-black-and-minority-owned-businesses"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5</Pages>
  <Words>2551</Words>
  <Characters>14546</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17063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Bruce Katz</dc:creator>
  <cp:keywords/>
  <dc:description/>
  <cp:lastModifiedBy>Bruggeman,Karyn</cp:lastModifiedBy>
  <cp:revision>3</cp:revision>
  <dcterms:created xsi:type="dcterms:W3CDTF">2022-03-29T15:16:00Z</dcterms:created>
  <dcterms:modified xsi:type="dcterms:W3CDTF">2022-03-29T15:24:00Z</dcterms:modified>
</cp:coreProperties>
</file>